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5353"/>
        <w:gridCol w:w="4219"/>
      </w:tblGrid>
      <w:tr w:rsidR="00F50CC8" w:rsidRPr="00C76124" w:rsidTr="002A4D42">
        <w:trPr>
          <w:trHeight w:val="2127"/>
        </w:trPr>
        <w:tc>
          <w:tcPr>
            <w:tcW w:w="2796" w:type="pct"/>
            <w:shd w:val="clear" w:color="auto" w:fill="auto"/>
            <w:vAlign w:val="bottom"/>
          </w:tcPr>
          <w:p w:rsidR="00F50CC8" w:rsidRPr="00C76124" w:rsidRDefault="00F50CC8" w:rsidP="00076AC3">
            <w:pPr>
              <w:rPr>
                <w:rFonts w:ascii="Arial" w:hAnsi="Arial" w:cs="Arial"/>
                <w:sz w:val="32"/>
                <w:szCs w:val="32"/>
              </w:rPr>
            </w:pPr>
          </w:p>
        </w:tc>
        <w:tc>
          <w:tcPr>
            <w:tcW w:w="2204" w:type="pct"/>
            <w:shd w:val="clear" w:color="auto" w:fill="auto"/>
          </w:tcPr>
          <w:p w:rsidR="00F50CC8" w:rsidRPr="00C76124" w:rsidRDefault="00095EF6" w:rsidP="002A4D42">
            <w:pPr>
              <w:ind w:right="-101"/>
              <w:jc w:val="right"/>
              <w:rPr>
                <w:rFonts w:ascii="Arial" w:hAnsi="Arial" w:cs="Arial"/>
                <w:b/>
              </w:rPr>
            </w:pPr>
            <w:r>
              <w:rPr>
                <w:rFonts w:ascii="Chianti BT" w:hAnsi="Chianti BT"/>
                <w:b/>
                <w:noProof/>
                <w:lang w:eastAsia="en-GB"/>
              </w:rPr>
              <w:drawing>
                <wp:inline distT="0" distB="0" distL="0" distR="0">
                  <wp:extent cx="2247900" cy="676275"/>
                  <wp:effectExtent l="0" t="0" r="0" b="9525"/>
                  <wp:docPr id="1" name="Picture 1" descr="Sutain_Logo_2015_Large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tain_Logo_2015_LargeWe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47900" cy="676275"/>
                          </a:xfrm>
                          <a:prstGeom prst="rect">
                            <a:avLst/>
                          </a:prstGeom>
                          <a:noFill/>
                          <a:ln>
                            <a:noFill/>
                          </a:ln>
                        </pic:spPr>
                      </pic:pic>
                    </a:graphicData>
                  </a:graphic>
                </wp:inline>
              </w:drawing>
            </w:r>
          </w:p>
          <w:p w:rsidR="00FA473F" w:rsidRPr="00C76124" w:rsidRDefault="0075153A" w:rsidP="002A4D42">
            <w:pPr>
              <w:jc w:val="right"/>
              <w:rPr>
                <w:rFonts w:ascii="Arial" w:hAnsi="Arial" w:cs="Arial"/>
                <w:sz w:val="16"/>
                <w:szCs w:val="16"/>
              </w:rPr>
            </w:pPr>
            <w:r>
              <w:rPr>
                <w:rFonts w:ascii="Arial" w:hAnsi="Arial" w:cs="Arial"/>
                <w:sz w:val="16"/>
                <w:szCs w:val="16"/>
              </w:rPr>
              <w:br/>
            </w:r>
            <w:r w:rsidR="00FA473F" w:rsidRPr="00C76124">
              <w:rPr>
                <w:rFonts w:ascii="Arial" w:hAnsi="Arial" w:cs="Arial"/>
                <w:sz w:val="16"/>
                <w:szCs w:val="16"/>
              </w:rPr>
              <w:t>Sustain, Development House</w:t>
            </w:r>
          </w:p>
          <w:p w:rsidR="00035157" w:rsidRPr="00C76124" w:rsidRDefault="00FA473F" w:rsidP="002A4D42">
            <w:pPr>
              <w:jc w:val="right"/>
              <w:rPr>
                <w:rFonts w:ascii="Arial" w:hAnsi="Arial" w:cs="Arial"/>
                <w:sz w:val="16"/>
                <w:szCs w:val="16"/>
              </w:rPr>
            </w:pPr>
            <w:r w:rsidRPr="00C76124">
              <w:rPr>
                <w:rFonts w:ascii="Arial" w:hAnsi="Arial" w:cs="Arial"/>
                <w:sz w:val="16"/>
                <w:szCs w:val="16"/>
              </w:rPr>
              <w:t>56 - 64 Leonard Street</w:t>
            </w:r>
          </w:p>
          <w:p w:rsidR="00FA473F" w:rsidRPr="00C76124" w:rsidRDefault="00FA473F" w:rsidP="002A4D42">
            <w:pPr>
              <w:jc w:val="right"/>
              <w:rPr>
                <w:rFonts w:ascii="Arial" w:hAnsi="Arial" w:cs="Arial"/>
                <w:sz w:val="16"/>
                <w:szCs w:val="16"/>
              </w:rPr>
            </w:pPr>
            <w:r w:rsidRPr="00C76124">
              <w:rPr>
                <w:rFonts w:ascii="Arial" w:hAnsi="Arial" w:cs="Arial"/>
                <w:sz w:val="16"/>
                <w:szCs w:val="16"/>
              </w:rPr>
              <w:t>London EC2A 4LT</w:t>
            </w:r>
          </w:p>
          <w:p w:rsidR="00F50CC8" w:rsidRPr="00C76124" w:rsidRDefault="00FA473F" w:rsidP="002A4D42">
            <w:pPr>
              <w:jc w:val="right"/>
              <w:rPr>
                <w:rFonts w:ascii="Arial" w:hAnsi="Arial" w:cs="Arial"/>
                <w:sz w:val="16"/>
                <w:szCs w:val="16"/>
                <w:lang w:val="de-DE"/>
              </w:rPr>
            </w:pPr>
            <w:r w:rsidRPr="00C76124">
              <w:rPr>
                <w:rFonts w:ascii="Arial" w:hAnsi="Arial" w:cs="Arial"/>
                <w:sz w:val="16"/>
                <w:szCs w:val="16"/>
                <w:lang w:val="de-DE"/>
              </w:rPr>
              <w:t>020 7065 0902</w:t>
            </w:r>
          </w:p>
          <w:p w:rsidR="00F50CC8" w:rsidRPr="00C76124" w:rsidRDefault="00F50CC8" w:rsidP="002A4D42">
            <w:pPr>
              <w:jc w:val="right"/>
              <w:rPr>
                <w:rFonts w:ascii="Arial" w:hAnsi="Arial" w:cs="Arial"/>
                <w:sz w:val="16"/>
                <w:szCs w:val="16"/>
                <w:lang w:val="de-DE"/>
              </w:rPr>
            </w:pPr>
            <w:hyperlink r:id="rId7" w:history="1">
              <w:r w:rsidRPr="00C76124">
                <w:rPr>
                  <w:rStyle w:val="Hyperlink"/>
                  <w:rFonts w:ascii="Arial" w:hAnsi="Arial" w:cs="Arial"/>
                  <w:sz w:val="16"/>
                  <w:szCs w:val="16"/>
                  <w:lang w:val="de-DE"/>
                </w:rPr>
                <w:t>sustain@sustainweb.org</w:t>
              </w:r>
            </w:hyperlink>
          </w:p>
          <w:p w:rsidR="00F50CC8" w:rsidRPr="00C76124" w:rsidRDefault="00F50CC8" w:rsidP="002A4D42">
            <w:pPr>
              <w:jc w:val="right"/>
              <w:rPr>
                <w:rFonts w:ascii="Arial" w:hAnsi="Arial" w:cs="Arial"/>
              </w:rPr>
            </w:pPr>
            <w:hyperlink r:id="rId8" w:history="1">
              <w:r w:rsidRPr="00C76124">
                <w:rPr>
                  <w:rStyle w:val="Hyperlink"/>
                  <w:rFonts w:ascii="Arial" w:hAnsi="Arial" w:cs="Arial"/>
                  <w:sz w:val="16"/>
                  <w:szCs w:val="16"/>
                  <w:lang w:val="de-DE"/>
                </w:rPr>
                <w:t>www.sustainweb.org</w:t>
              </w:r>
            </w:hyperlink>
          </w:p>
        </w:tc>
      </w:tr>
    </w:tbl>
    <w:p w:rsidR="00F50CC8" w:rsidRPr="00C76124" w:rsidRDefault="00F50CC8" w:rsidP="00F50CC8">
      <w:pPr>
        <w:rPr>
          <w:rFonts w:ascii="Arial" w:hAnsi="Arial" w:cs="Arial"/>
        </w:rPr>
      </w:pPr>
    </w:p>
    <w:p w:rsidR="00095EF6" w:rsidRPr="002F5BA3" w:rsidRDefault="00095EF6" w:rsidP="00095EF6">
      <w:pPr>
        <w:spacing w:before="100" w:beforeAutospacing="1" w:after="100" w:afterAutospacing="1"/>
        <w:rPr>
          <w:rFonts w:ascii="Arial" w:hAnsi="Arial" w:cs="Arial"/>
          <w:b/>
          <w:bCs/>
          <w:sz w:val="24"/>
          <w:szCs w:val="24"/>
          <w:lang w:eastAsia="en-GB"/>
        </w:rPr>
      </w:pPr>
      <w:r w:rsidRPr="002F5BA3">
        <w:rPr>
          <w:rFonts w:ascii="Arial" w:hAnsi="Arial" w:cs="Arial"/>
          <w:b/>
          <w:bCs/>
          <w:sz w:val="24"/>
          <w:szCs w:val="24"/>
          <w:lang w:eastAsia="en-GB"/>
        </w:rPr>
        <w:t xml:space="preserve">Environmental Audit Committee Inquiry: The Government’s approach to sustainable development </w:t>
      </w:r>
    </w:p>
    <w:p w:rsidR="00095EF6" w:rsidRPr="002F5BA3" w:rsidRDefault="00095EF6" w:rsidP="00095EF6">
      <w:pPr>
        <w:spacing w:before="100" w:beforeAutospacing="1" w:after="100" w:afterAutospacing="1"/>
        <w:textAlignment w:val="baseline"/>
        <w:rPr>
          <w:rFonts w:ascii="Arial" w:hAnsi="Arial" w:cs="Arial"/>
          <w:sz w:val="24"/>
          <w:szCs w:val="24"/>
        </w:rPr>
      </w:pPr>
      <w:r w:rsidRPr="002F5BA3">
        <w:rPr>
          <w:rFonts w:ascii="Arial" w:hAnsi="Arial" w:cs="Arial"/>
          <w:bCs/>
          <w:noProof/>
          <w:sz w:val="24"/>
          <w:szCs w:val="24"/>
        </w:rPr>
        <w:t>Written evidence submitted by Sustain: the alliance for Better Food and Farming.</w:t>
      </w:r>
      <w:r>
        <w:rPr>
          <w:rFonts w:ascii="Arial" w:hAnsi="Arial" w:cs="Arial"/>
          <w:bCs/>
          <w:noProof/>
          <w:sz w:val="24"/>
          <w:szCs w:val="24"/>
        </w:rPr>
        <w:t xml:space="preserve"> </w:t>
      </w:r>
      <w:r w:rsidRPr="002F5BA3">
        <w:rPr>
          <w:rFonts w:ascii="Arial" w:hAnsi="Arial" w:cs="Arial"/>
          <w:sz w:val="24"/>
          <w:szCs w:val="24"/>
        </w:rPr>
        <w:t xml:space="preserve">Sustain advocates food and agriculture policies and practices that enhance the health and welfare of people and animals, improve the working and living environment, enrich society and culture and promote equity. We represent around 100 national public interest organisations working at international, national, regional and local level. Amongst our </w:t>
      </w:r>
      <w:r>
        <w:rPr>
          <w:rFonts w:ascii="Arial" w:hAnsi="Arial" w:cs="Arial"/>
          <w:sz w:val="24"/>
          <w:szCs w:val="24"/>
        </w:rPr>
        <w:t xml:space="preserve">influential </w:t>
      </w:r>
      <w:r w:rsidRPr="002F5BA3">
        <w:rPr>
          <w:rFonts w:ascii="Arial" w:hAnsi="Arial" w:cs="Arial"/>
          <w:sz w:val="24"/>
          <w:szCs w:val="24"/>
        </w:rPr>
        <w:t>projects and campaigns are:</w:t>
      </w:r>
    </w:p>
    <w:p w:rsidR="00095EF6" w:rsidRPr="00C15299" w:rsidRDefault="00095EF6" w:rsidP="00095EF6">
      <w:pPr>
        <w:numPr>
          <w:ilvl w:val="0"/>
          <w:numId w:val="1"/>
        </w:numPr>
        <w:pBdr>
          <w:bottom w:val="dotted" w:sz="6" w:space="0" w:color="CCCCCC"/>
        </w:pBdr>
        <w:spacing w:before="100" w:beforeAutospacing="1" w:after="100" w:afterAutospacing="1"/>
        <w:ind w:hanging="720"/>
        <w:rPr>
          <w:rFonts w:ascii="Arial" w:hAnsi="Arial" w:cs="Arial"/>
          <w:sz w:val="24"/>
          <w:szCs w:val="24"/>
          <w:lang w:eastAsia="en-GB"/>
        </w:rPr>
      </w:pPr>
      <w:commentRangeStart w:id="0"/>
      <w:r w:rsidRPr="00C15299">
        <w:rPr>
          <w:rFonts w:ascii="Arial" w:hAnsi="Arial" w:cs="Arial"/>
          <w:b/>
          <w:bCs/>
          <w:sz w:val="24"/>
          <w:szCs w:val="24"/>
          <w:lang w:eastAsia="en-GB"/>
        </w:rPr>
        <w:t xml:space="preserve">Children’s Food Campaign: </w:t>
      </w:r>
      <w:r w:rsidRPr="00C15299">
        <w:rPr>
          <w:rFonts w:ascii="Arial" w:hAnsi="Arial" w:cs="Arial"/>
          <w:bCs/>
          <w:sz w:val="24"/>
          <w:szCs w:val="24"/>
          <w:lang w:eastAsia="en-GB"/>
        </w:rPr>
        <w:t>which</w:t>
      </w:r>
      <w:r w:rsidRPr="00C15299">
        <w:rPr>
          <w:rFonts w:ascii="Arial" w:hAnsi="Arial" w:cs="Arial"/>
          <w:b/>
          <w:bCs/>
          <w:sz w:val="24"/>
          <w:szCs w:val="24"/>
          <w:lang w:eastAsia="en-GB"/>
        </w:rPr>
        <w:t xml:space="preserve"> </w:t>
      </w:r>
      <w:r w:rsidRPr="00C15299">
        <w:rPr>
          <w:rFonts w:ascii="Arial" w:hAnsi="Arial" w:cs="Arial"/>
          <w:sz w:val="24"/>
          <w:szCs w:val="24"/>
          <w:lang w:val="en"/>
        </w:rPr>
        <w:t xml:space="preserve">aims to improve young people’s health and well-being through: </w:t>
      </w:r>
      <w:r w:rsidRPr="00C15299">
        <w:rPr>
          <w:rFonts w:ascii="Arial" w:hAnsi="Arial" w:cs="Arial"/>
          <w:sz w:val="24"/>
          <w:szCs w:val="24"/>
          <w:lang w:val="en" w:eastAsia="en-GB"/>
        </w:rPr>
        <w:t xml:space="preserve">Good food education in every school; protecting children from junk food marketing; clear food labelling. Over 150 organisations support </w:t>
      </w:r>
      <w:r>
        <w:rPr>
          <w:rFonts w:ascii="Arial" w:hAnsi="Arial" w:cs="Arial"/>
          <w:sz w:val="24"/>
          <w:szCs w:val="24"/>
          <w:lang w:val="en" w:eastAsia="en-GB"/>
        </w:rPr>
        <w:t xml:space="preserve">this </w:t>
      </w:r>
      <w:r w:rsidRPr="00C15299">
        <w:rPr>
          <w:rFonts w:ascii="Arial" w:hAnsi="Arial" w:cs="Arial"/>
          <w:sz w:val="24"/>
          <w:szCs w:val="24"/>
          <w:lang w:val="en" w:eastAsia="en-GB"/>
        </w:rPr>
        <w:t>work.</w:t>
      </w:r>
    </w:p>
    <w:p w:rsidR="00095EF6" w:rsidRPr="00C15299" w:rsidRDefault="00095EF6" w:rsidP="00095EF6">
      <w:pPr>
        <w:numPr>
          <w:ilvl w:val="0"/>
          <w:numId w:val="1"/>
        </w:numPr>
        <w:pBdr>
          <w:bottom w:val="dotted" w:sz="6" w:space="0" w:color="CCCCCC"/>
        </w:pBdr>
        <w:spacing w:before="100" w:beforeAutospacing="1" w:after="100" w:afterAutospacing="1"/>
        <w:ind w:hanging="720"/>
        <w:rPr>
          <w:rFonts w:ascii="Arial" w:hAnsi="Arial" w:cs="Arial"/>
          <w:sz w:val="24"/>
          <w:szCs w:val="24"/>
          <w:lang w:eastAsia="en-GB"/>
        </w:rPr>
      </w:pPr>
      <w:r w:rsidRPr="00C15299">
        <w:rPr>
          <w:rFonts w:ascii="Arial" w:hAnsi="Arial" w:cs="Arial"/>
          <w:b/>
          <w:bCs/>
          <w:sz w:val="24"/>
          <w:szCs w:val="24"/>
          <w:lang w:eastAsia="en-GB"/>
        </w:rPr>
        <w:t xml:space="preserve">Campaign for Better Hospital Food: </w:t>
      </w:r>
      <w:r w:rsidRPr="00C15299">
        <w:rPr>
          <w:rFonts w:ascii="Arial" w:hAnsi="Arial" w:cs="Arial"/>
          <w:sz w:val="24"/>
          <w:szCs w:val="24"/>
          <w:shd w:val="clear" w:color="auto" w:fill="FFFFFF"/>
        </w:rPr>
        <w:t xml:space="preserve">a coalition of organisations calling </w:t>
      </w:r>
      <w:r>
        <w:rPr>
          <w:rFonts w:ascii="Arial" w:hAnsi="Arial" w:cs="Arial"/>
          <w:sz w:val="24"/>
          <w:szCs w:val="24"/>
          <w:shd w:val="clear" w:color="auto" w:fill="FFFFFF"/>
        </w:rPr>
        <w:t xml:space="preserve">for compulsory </w:t>
      </w:r>
      <w:r w:rsidRPr="00C15299">
        <w:rPr>
          <w:rFonts w:ascii="Arial" w:hAnsi="Arial" w:cs="Arial"/>
          <w:sz w:val="24"/>
          <w:szCs w:val="24"/>
          <w:shd w:val="clear" w:color="auto" w:fill="FFFFFF"/>
        </w:rPr>
        <w:t>nutritional, environmental and ethical standards for food served to patients in NHS hospitals in England.</w:t>
      </w:r>
    </w:p>
    <w:p w:rsidR="00095EF6" w:rsidRPr="00C15299" w:rsidRDefault="00095EF6" w:rsidP="00095EF6">
      <w:pPr>
        <w:numPr>
          <w:ilvl w:val="0"/>
          <w:numId w:val="1"/>
        </w:numPr>
        <w:pBdr>
          <w:bottom w:val="dotted" w:sz="6" w:space="0" w:color="CCCCCC"/>
        </w:pBdr>
        <w:spacing w:before="100" w:beforeAutospacing="1" w:after="100" w:afterAutospacing="1"/>
        <w:ind w:hanging="720"/>
        <w:rPr>
          <w:rFonts w:ascii="Arial" w:hAnsi="Arial" w:cs="Arial"/>
          <w:sz w:val="24"/>
          <w:szCs w:val="24"/>
          <w:lang w:eastAsia="en-GB"/>
        </w:rPr>
      </w:pPr>
      <w:r w:rsidRPr="00C15299">
        <w:rPr>
          <w:rFonts w:ascii="Arial" w:hAnsi="Arial" w:cs="Arial"/>
          <w:b/>
          <w:bCs/>
          <w:sz w:val="24"/>
          <w:szCs w:val="24"/>
          <w:lang w:eastAsia="en-GB"/>
        </w:rPr>
        <w:t xml:space="preserve">Sustainable Food Cities: </w:t>
      </w:r>
      <w:r w:rsidRPr="00C15299">
        <w:rPr>
          <w:rFonts w:ascii="Arial" w:hAnsi="Arial" w:cs="Arial"/>
          <w:bCs/>
          <w:sz w:val="24"/>
          <w:szCs w:val="24"/>
          <w:lang w:eastAsia="en-GB"/>
        </w:rPr>
        <w:t xml:space="preserve">a network of local food partnerships </w:t>
      </w:r>
      <w:r>
        <w:rPr>
          <w:rFonts w:ascii="Arial" w:hAnsi="Arial" w:cs="Arial"/>
          <w:bCs/>
          <w:sz w:val="24"/>
          <w:szCs w:val="24"/>
          <w:lang w:eastAsia="en-GB"/>
        </w:rPr>
        <w:t xml:space="preserve">improving local </w:t>
      </w:r>
      <w:r w:rsidRPr="00C15299">
        <w:rPr>
          <w:rFonts w:ascii="Arial" w:hAnsi="Arial" w:cs="Arial"/>
          <w:bCs/>
          <w:sz w:val="24"/>
          <w:szCs w:val="24"/>
          <w:lang w:eastAsia="en-GB"/>
        </w:rPr>
        <w:t>food system</w:t>
      </w:r>
      <w:r>
        <w:rPr>
          <w:rFonts w:ascii="Arial" w:hAnsi="Arial" w:cs="Arial"/>
          <w:bCs/>
          <w:sz w:val="24"/>
          <w:szCs w:val="24"/>
          <w:lang w:eastAsia="en-GB"/>
        </w:rPr>
        <w:t>s</w:t>
      </w:r>
      <w:r w:rsidRPr="00C15299">
        <w:rPr>
          <w:rFonts w:ascii="Arial" w:hAnsi="Arial" w:cs="Arial"/>
          <w:bCs/>
          <w:sz w:val="24"/>
          <w:szCs w:val="24"/>
          <w:lang w:eastAsia="en-GB"/>
        </w:rPr>
        <w:t xml:space="preserve"> by bringing together local government, community groups and businesses. </w:t>
      </w:r>
      <w:r>
        <w:rPr>
          <w:rFonts w:ascii="Arial" w:hAnsi="Arial" w:cs="Arial"/>
          <w:bCs/>
          <w:sz w:val="24"/>
          <w:szCs w:val="24"/>
          <w:lang w:eastAsia="en-GB"/>
        </w:rPr>
        <w:t xml:space="preserve">It is run nationally by </w:t>
      </w:r>
      <w:r w:rsidRPr="00C15299">
        <w:rPr>
          <w:rFonts w:ascii="Arial" w:hAnsi="Arial" w:cs="Arial"/>
          <w:bCs/>
          <w:sz w:val="24"/>
          <w:szCs w:val="24"/>
          <w:lang w:eastAsia="en-GB"/>
        </w:rPr>
        <w:t>Sustain</w:t>
      </w:r>
      <w:r>
        <w:rPr>
          <w:rFonts w:ascii="Arial" w:hAnsi="Arial" w:cs="Arial"/>
          <w:bCs/>
          <w:sz w:val="24"/>
          <w:szCs w:val="24"/>
          <w:lang w:eastAsia="en-GB"/>
        </w:rPr>
        <w:t xml:space="preserve">, </w:t>
      </w:r>
      <w:r w:rsidRPr="00C15299">
        <w:rPr>
          <w:rFonts w:ascii="Arial" w:hAnsi="Arial" w:cs="Arial"/>
          <w:bCs/>
          <w:sz w:val="24"/>
          <w:szCs w:val="24"/>
          <w:lang w:eastAsia="en-GB"/>
        </w:rPr>
        <w:t xml:space="preserve">the Soil Association and Food Matters and </w:t>
      </w:r>
      <w:r>
        <w:rPr>
          <w:rFonts w:ascii="Arial" w:hAnsi="Arial" w:cs="Arial"/>
          <w:bCs/>
          <w:sz w:val="24"/>
          <w:szCs w:val="24"/>
          <w:lang w:eastAsia="en-GB"/>
        </w:rPr>
        <w:t>involves over 30 cities across the UK</w:t>
      </w:r>
      <w:r w:rsidRPr="00C15299">
        <w:rPr>
          <w:rFonts w:ascii="Arial" w:hAnsi="Arial" w:cs="Arial"/>
          <w:bCs/>
          <w:sz w:val="24"/>
          <w:szCs w:val="24"/>
          <w:lang w:eastAsia="en-GB"/>
        </w:rPr>
        <w:t xml:space="preserve">. </w:t>
      </w:r>
    </w:p>
    <w:p w:rsidR="00095EF6" w:rsidRPr="002F5BA3" w:rsidRDefault="00095EF6" w:rsidP="00095EF6">
      <w:pPr>
        <w:numPr>
          <w:ilvl w:val="0"/>
          <w:numId w:val="1"/>
        </w:numPr>
        <w:pBdr>
          <w:bottom w:val="dotted" w:sz="6" w:space="0" w:color="CCCCCC"/>
        </w:pBdr>
        <w:spacing w:before="100" w:beforeAutospacing="1" w:after="100" w:afterAutospacing="1"/>
        <w:ind w:hanging="720"/>
        <w:rPr>
          <w:rFonts w:ascii="Arial" w:hAnsi="Arial" w:cs="Arial"/>
          <w:sz w:val="24"/>
          <w:szCs w:val="24"/>
          <w:lang w:eastAsia="en-GB"/>
        </w:rPr>
      </w:pPr>
      <w:r w:rsidRPr="002F5BA3">
        <w:rPr>
          <w:rFonts w:ascii="Arial" w:hAnsi="Arial" w:cs="Arial"/>
          <w:b/>
          <w:bCs/>
          <w:sz w:val="24"/>
          <w:szCs w:val="24"/>
          <w:lang w:eastAsia="en-GB"/>
        </w:rPr>
        <w:t>Beyond the Food Bank:</w:t>
      </w:r>
      <w:r>
        <w:rPr>
          <w:rFonts w:ascii="Arial" w:hAnsi="Arial" w:cs="Arial"/>
          <w:b/>
          <w:bCs/>
          <w:sz w:val="24"/>
          <w:szCs w:val="24"/>
          <w:lang w:eastAsia="en-GB"/>
        </w:rPr>
        <w:t xml:space="preserve"> </w:t>
      </w:r>
      <w:r>
        <w:rPr>
          <w:rFonts w:ascii="Arial" w:hAnsi="Arial" w:cs="Arial"/>
          <w:bCs/>
          <w:sz w:val="24"/>
          <w:szCs w:val="24"/>
          <w:lang w:eastAsia="en-GB"/>
        </w:rPr>
        <w:t xml:space="preserve">working to </w:t>
      </w:r>
      <w:r w:rsidRPr="002F5BA3">
        <w:rPr>
          <w:rFonts w:ascii="Arial" w:hAnsi="Arial" w:cs="Arial"/>
          <w:bCs/>
          <w:sz w:val="24"/>
          <w:szCs w:val="24"/>
          <w:lang w:eastAsia="en-GB"/>
        </w:rPr>
        <w:t xml:space="preserve">alleviate food poverty by calling on Government to tackle the root causes such as low pay, as well as </w:t>
      </w:r>
      <w:r>
        <w:rPr>
          <w:rFonts w:ascii="Arial" w:hAnsi="Arial" w:cs="Arial"/>
          <w:bCs/>
          <w:sz w:val="24"/>
          <w:szCs w:val="24"/>
          <w:lang w:eastAsia="en-GB"/>
        </w:rPr>
        <w:t xml:space="preserve">to improve and </w:t>
      </w:r>
      <w:r w:rsidRPr="002F5BA3">
        <w:rPr>
          <w:rFonts w:ascii="Arial" w:hAnsi="Arial" w:cs="Arial"/>
          <w:bCs/>
          <w:sz w:val="24"/>
          <w:szCs w:val="24"/>
          <w:lang w:eastAsia="en-GB"/>
        </w:rPr>
        <w:t>protect</w:t>
      </w:r>
      <w:r>
        <w:rPr>
          <w:rFonts w:ascii="Arial" w:hAnsi="Arial" w:cs="Arial"/>
          <w:bCs/>
          <w:sz w:val="24"/>
          <w:szCs w:val="24"/>
          <w:lang w:eastAsia="en-GB"/>
        </w:rPr>
        <w:t xml:space="preserve"> </w:t>
      </w:r>
      <w:r w:rsidRPr="002F5BA3">
        <w:rPr>
          <w:rFonts w:ascii="Arial" w:hAnsi="Arial" w:cs="Arial"/>
          <w:bCs/>
          <w:sz w:val="24"/>
          <w:szCs w:val="24"/>
          <w:lang w:eastAsia="en-GB"/>
        </w:rPr>
        <w:t>publicly-funded nutrition programmes.</w:t>
      </w:r>
    </w:p>
    <w:p w:rsidR="00095EF6" w:rsidRPr="002F5BA3" w:rsidRDefault="00095EF6" w:rsidP="00095EF6">
      <w:pPr>
        <w:numPr>
          <w:ilvl w:val="0"/>
          <w:numId w:val="1"/>
        </w:numPr>
        <w:pBdr>
          <w:bottom w:val="dotted" w:sz="6" w:space="0" w:color="CCCCCC"/>
        </w:pBdr>
        <w:spacing w:before="100" w:beforeAutospacing="1" w:after="100" w:afterAutospacing="1"/>
        <w:ind w:hanging="720"/>
        <w:rPr>
          <w:rFonts w:ascii="Arial" w:hAnsi="Arial" w:cs="Arial"/>
          <w:sz w:val="24"/>
          <w:szCs w:val="24"/>
          <w:lang w:eastAsia="en-GB"/>
        </w:rPr>
      </w:pPr>
      <w:r w:rsidRPr="002F5BA3">
        <w:rPr>
          <w:rFonts w:ascii="Arial" w:hAnsi="Arial" w:cs="Arial"/>
          <w:b/>
          <w:bCs/>
          <w:sz w:val="24"/>
          <w:szCs w:val="24"/>
          <w:lang w:eastAsia="en-GB"/>
        </w:rPr>
        <w:t xml:space="preserve">The Big Dig: </w:t>
      </w:r>
      <w:r>
        <w:rPr>
          <w:rFonts w:ascii="Arial" w:hAnsi="Arial" w:cs="Arial"/>
          <w:bCs/>
          <w:sz w:val="24"/>
          <w:szCs w:val="24"/>
          <w:lang w:eastAsia="en-GB"/>
        </w:rPr>
        <w:t xml:space="preserve">a </w:t>
      </w:r>
      <w:r w:rsidRPr="002F5BA3">
        <w:rPr>
          <w:rFonts w:ascii="Arial" w:hAnsi="Arial" w:cs="Arial"/>
          <w:bCs/>
          <w:sz w:val="24"/>
          <w:szCs w:val="24"/>
          <w:lang w:val="en"/>
        </w:rPr>
        <w:t>national event</w:t>
      </w:r>
      <w:r>
        <w:rPr>
          <w:rFonts w:ascii="Arial" w:hAnsi="Arial" w:cs="Arial"/>
          <w:bCs/>
          <w:sz w:val="24"/>
          <w:szCs w:val="24"/>
          <w:lang w:val="en"/>
        </w:rPr>
        <w:t xml:space="preserve"> </w:t>
      </w:r>
      <w:proofErr w:type="spellStart"/>
      <w:r>
        <w:rPr>
          <w:rFonts w:ascii="Arial" w:hAnsi="Arial" w:cs="Arial"/>
          <w:bCs/>
          <w:sz w:val="24"/>
          <w:szCs w:val="24"/>
          <w:lang w:val="en"/>
        </w:rPr>
        <w:t>programme</w:t>
      </w:r>
      <w:proofErr w:type="spellEnd"/>
      <w:r w:rsidRPr="002F5BA3">
        <w:rPr>
          <w:rFonts w:ascii="Arial" w:hAnsi="Arial" w:cs="Arial"/>
          <w:bCs/>
          <w:sz w:val="24"/>
          <w:szCs w:val="24"/>
          <w:lang w:val="en"/>
        </w:rPr>
        <w:t xml:space="preserve"> rais</w:t>
      </w:r>
      <w:r>
        <w:rPr>
          <w:rFonts w:ascii="Arial" w:hAnsi="Arial" w:cs="Arial"/>
          <w:bCs/>
          <w:sz w:val="24"/>
          <w:szCs w:val="24"/>
          <w:lang w:val="en"/>
        </w:rPr>
        <w:t>ing</w:t>
      </w:r>
      <w:r w:rsidRPr="002F5BA3">
        <w:rPr>
          <w:rFonts w:ascii="Arial" w:hAnsi="Arial" w:cs="Arial"/>
          <w:bCs/>
          <w:sz w:val="24"/>
          <w:szCs w:val="24"/>
          <w:lang w:val="en"/>
        </w:rPr>
        <w:t xml:space="preserve"> the profile of community gardens and encourag</w:t>
      </w:r>
      <w:r>
        <w:rPr>
          <w:rFonts w:ascii="Arial" w:hAnsi="Arial" w:cs="Arial"/>
          <w:bCs/>
          <w:sz w:val="24"/>
          <w:szCs w:val="24"/>
          <w:lang w:val="en"/>
        </w:rPr>
        <w:t>ing</w:t>
      </w:r>
      <w:r w:rsidRPr="002F5BA3">
        <w:rPr>
          <w:rFonts w:ascii="Arial" w:hAnsi="Arial" w:cs="Arial"/>
          <w:bCs/>
          <w:sz w:val="24"/>
          <w:szCs w:val="24"/>
          <w:lang w:val="en"/>
        </w:rPr>
        <w:t xml:space="preserve"> more people to take part. </w:t>
      </w:r>
    </w:p>
    <w:commentRangeEnd w:id="0"/>
    <w:p w:rsidR="00095EF6" w:rsidRPr="002F5BA3" w:rsidRDefault="00095EF6" w:rsidP="00095EF6">
      <w:pPr>
        <w:pBdr>
          <w:bottom w:val="dotted" w:sz="6" w:space="0" w:color="CCCCCC"/>
        </w:pBdr>
        <w:spacing w:before="100" w:beforeAutospacing="1" w:after="100" w:afterAutospacing="1"/>
        <w:rPr>
          <w:rFonts w:ascii="Arial" w:hAnsi="Arial" w:cs="Arial"/>
          <w:sz w:val="24"/>
          <w:szCs w:val="24"/>
        </w:rPr>
      </w:pPr>
      <w:r w:rsidRPr="002F5BA3">
        <w:rPr>
          <w:rFonts w:ascii="Arial" w:hAnsi="Arial" w:cs="Arial"/>
          <w:sz w:val="24"/>
          <w:szCs w:val="24"/>
        </w:rPr>
        <w:t xml:space="preserve">We believe that food and farming </w:t>
      </w:r>
      <w:r>
        <w:rPr>
          <w:rFonts w:ascii="Arial" w:hAnsi="Arial" w:cs="Arial"/>
          <w:sz w:val="24"/>
          <w:szCs w:val="24"/>
        </w:rPr>
        <w:t xml:space="preserve">must </w:t>
      </w:r>
      <w:r w:rsidRPr="002F5BA3">
        <w:rPr>
          <w:rFonts w:ascii="Arial" w:hAnsi="Arial" w:cs="Arial"/>
          <w:sz w:val="24"/>
          <w:szCs w:val="24"/>
        </w:rPr>
        <w:t xml:space="preserve">be a key consideration within the Environmental Audit Committee’s inquiry as </w:t>
      </w:r>
      <w:r w:rsidR="00CE6540">
        <w:rPr>
          <w:rFonts w:ascii="Arial" w:hAnsi="Arial" w:cs="Arial"/>
          <w:sz w:val="24"/>
          <w:szCs w:val="24"/>
        </w:rPr>
        <w:t>it has</w:t>
      </w:r>
      <w:r w:rsidRPr="002F5BA3">
        <w:rPr>
          <w:rFonts w:ascii="Arial" w:hAnsi="Arial" w:cs="Arial"/>
          <w:sz w:val="24"/>
          <w:szCs w:val="24"/>
        </w:rPr>
        <w:t xml:space="preserve"> one of the largest impacts on the sustainability agenda, including contributing to climate change, biodiversity loss, and people’s health</w:t>
      </w:r>
      <w:r>
        <w:rPr>
          <w:rFonts w:ascii="Arial" w:hAnsi="Arial" w:cs="Arial"/>
          <w:sz w:val="24"/>
          <w:szCs w:val="24"/>
        </w:rPr>
        <w:t>,</w:t>
      </w:r>
      <w:r w:rsidRPr="002F5BA3">
        <w:rPr>
          <w:rFonts w:ascii="Arial" w:hAnsi="Arial" w:cs="Arial"/>
          <w:sz w:val="24"/>
          <w:szCs w:val="24"/>
        </w:rPr>
        <w:t xml:space="preserve"> to name a few </w:t>
      </w:r>
      <w:r>
        <w:rPr>
          <w:rFonts w:ascii="Arial" w:hAnsi="Arial" w:cs="Arial"/>
          <w:sz w:val="24"/>
          <w:szCs w:val="24"/>
        </w:rPr>
        <w:t xml:space="preserve">key </w:t>
      </w:r>
      <w:r w:rsidRPr="002F5BA3">
        <w:rPr>
          <w:rFonts w:ascii="Arial" w:hAnsi="Arial" w:cs="Arial"/>
          <w:sz w:val="24"/>
          <w:szCs w:val="24"/>
        </w:rPr>
        <w:t xml:space="preserve">areas. Conversely, </w:t>
      </w:r>
      <w:r>
        <w:rPr>
          <w:rFonts w:ascii="Arial" w:hAnsi="Arial" w:cs="Arial"/>
          <w:sz w:val="24"/>
          <w:szCs w:val="24"/>
        </w:rPr>
        <w:t xml:space="preserve">better food and farming </w:t>
      </w:r>
      <w:r w:rsidR="00CE6540">
        <w:rPr>
          <w:rFonts w:ascii="Arial" w:hAnsi="Arial" w:cs="Arial"/>
          <w:sz w:val="24"/>
          <w:szCs w:val="24"/>
        </w:rPr>
        <w:t xml:space="preserve">is </w:t>
      </w:r>
      <w:r w:rsidRPr="002F5BA3">
        <w:rPr>
          <w:rFonts w:ascii="Arial" w:hAnsi="Arial" w:cs="Arial"/>
          <w:sz w:val="24"/>
          <w:szCs w:val="24"/>
        </w:rPr>
        <w:t>part of the solution</w:t>
      </w:r>
      <w:r>
        <w:rPr>
          <w:rFonts w:ascii="Arial" w:hAnsi="Arial" w:cs="Arial"/>
          <w:sz w:val="24"/>
          <w:szCs w:val="24"/>
        </w:rPr>
        <w:t xml:space="preserve">, providing opportunities for sustainable resource use, good </w:t>
      </w:r>
      <w:r w:rsidRPr="002F5BA3">
        <w:rPr>
          <w:rFonts w:ascii="Arial" w:hAnsi="Arial" w:cs="Arial"/>
          <w:sz w:val="24"/>
          <w:szCs w:val="24"/>
        </w:rPr>
        <w:t>livelihoods</w:t>
      </w:r>
      <w:r>
        <w:rPr>
          <w:rFonts w:ascii="Arial" w:hAnsi="Arial" w:cs="Arial"/>
          <w:sz w:val="24"/>
          <w:szCs w:val="24"/>
        </w:rPr>
        <w:t>, healthy living</w:t>
      </w:r>
      <w:r w:rsidRPr="002F5BA3">
        <w:rPr>
          <w:rFonts w:ascii="Arial" w:hAnsi="Arial" w:cs="Arial"/>
          <w:sz w:val="24"/>
          <w:szCs w:val="24"/>
        </w:rPr>
        <w:t xml:space="preserve"> and community cohesion. </w:t>
      </w:r>
    </w:p>
    <w:p w:rsidR="00095EF6" w:rsidRPr="002F5BA3" w:rsidRDefault="00095EF6" w:rsidP="00095EF6">
      <w:pPr>
        <w:pBdr>
          <w:bottom w:val="dotted" w:sz="6" w:space="0" w:color="CCCCCC"/>
        </w:pBdr>
        <w:spacing w:before="100" w:beforeAutospacing="1" w:after="100" w:afterAutospacing="1"/>
        <w:rPr>
          <w:rFonts w:ascii="Arial" w:hAnsi="Arial" w:cs="Arial"/>
          <w:sz w:val="24"/>
          <w:szCs w:val="24"/>
          <w:lang w:eastAsia="en-GB"/>
        </w:rPr>
      </w:pPr>
      <w:r w:rsidRPr="002F5BA3">
        <w:rPr>
          <w:rFonts w:ascii="Arial" w:hAnsi="Arial" w:cs="Arial"/>
          <w:sz w:val="24"/>
          <w:szCs w:val="24"/>
        </w:rPr>
        <w:t xml:space="preserve">This submission does not represent the detailed views of all </w:t>
      </w:r>
      <w:r>
        <w:rPr>
          <w:rFonts w:ascii="Arial" w:hAnsi="Arial" w:cs="Arial"/>
          <w:sz w:val="24"/>
          <w:szCs w:val="24"/>
        </w:rPr>
        <w:t xml:space="preserve">of </w:t>
      </w:r>
      <w:proofErr w:type="spellStart"/>
      <w:r>
        <w:rPr>
          <w:rFonts w:ascii="Arial" w:hAnsi="Arial" w:cs="Arial"/>
          <w:sz w:val="24"/>
          <w:szCs w:val="24"/>
        </w:rPr>
        <w:t>Sustain’s</w:t>
      </w:r>
      <w:proofErr w:type="spellEnd"/>
      <w:r>
        <w:rPr>
          <w:rFonts w:ascii="Arial" w:hAnsi="Arial" w:cs="Arial"/>
          <w:sz w:val="24"/>
          <w:szCs w:val="24"/>
        </w:rPr>
        <w:t xml:space="preserve"> </w:t>
      </w:r>
      <w:r w:rsidRPr="002F5BA3">
        <w:rPr>
          <w:rFonts w:ascii="Arial" w:hAnsi="Arial" w:cs="Arial"/>
          <w:sz w:val="24"/>
          <w:szCs w:val="24"/>
        </w:rPr>
        <w:t>member organisations, some of whom we understand have put in their own submissions.</w:t>
      </w:r>
      <w:r>
        <w:rPr>
          <w:rFonts w:ascii="Arial" w:hAnsi="Arial" w:cs="Arial"/>
          <w:sz w:val="24"/>
          <w:szCs w:val="24"/>
        </w:rPr>
        <w:t xml:space="preserve"> We are keen to see food and farming firmly on the sustainability agenda, particularly in light of what we see as the relatively narrow current focus of Defra on economic sustainability, and far less on environmental and health factors.</w:t>
      </w:r>
    </w:p>
    <w:p w:rsidR="00095EF6" w:rsidRPr="00C15299" w:rsidRDefault="00095EF6" w:rsidP="00095EF6">
      <w:pPr>
        <w:shd w:val="clear" w:color="auto" w:fill="FFFFFF"/>
        <w:textAlignment w:val="baseline"/>
        <w:rPr>
          <w:rFonts w:ascii="Arial" w:hAnsi="Arial" w:cs="Arial"/>
          <w:b/>
          <w:sz w:val="24"/>
          <w:szCs w:val="24"/>
          <w:lang w:eastAsia="en-GB"/>
        </w:rPr>
      </w:pPr>
      <w:r w:rsidRPr="00C15299">
        <w:rPr>
          <w:rFonts w:ascii="Arial" w:hAnsi="Arial" w:cs="Arial"/>
          <w:b/>
          <w:sz w:val="24"/>
          <w:szCs w:val="24"/>
          <w:lang w:eastAsia="en-GB"/>
        </w:rPr>
        <w:lastRenderedPageBreak/>
        <w:t>1. What key policies are needed over the course of this Parliament to adequately protect the environment, promote growth in the low carbon sector and improve wellbeing?</w:t>
      </w:r>
    </w:p>
    <w:p w:rsidR="00095EF6" w:rsidRDefault="00095EF6" w:rsidP="00095EF6">
      <w:pPr>
        <w:pBdr>
          <w:bottom w:val="dotted" w:sz="6" w:space="0" w:color="CCCCCC"/>
        </w:pBdr>
        <w:spacing w:before="100" w:beforeAutospacing="1" w:after="100" w:afterAutospacing="1"/>
        <w:rPr>
          <w:rFonts w:ascii="Arial" w:hAnsi="Arial" w:cs="Arial"/>
          <w:bCs/>
          <w:sz w:val="24"/>
          <w:szCs w:val="24"/>
          <w:lang w:eastAsia="en-GB"/>
        </w:rPr>
      </w:pPr>
      <w:r w:rsidRPr="00F9629F">
        <w:rPr>
          <w:rFonts w:ascii="Arial" w:hAnsi="Arial" w:cs="Arial"/>
          <w:bCs/>
          <w:sz w:val="24"/>
          <w:szCs w:val="24"/>
          <w:lang w:eastAsia="en-GB"/>
        </w:rPr>
        <w:t>Our document on what Sustain and our</w:t>
      </w:r>
      <w:r>
        <w:rPr>
          <w:rFonts w:ascii="Arial" w:hAnsi="Arial" w:cs="Arial"/>
          <w:b/>
          <w:bCs/>
          <w:sz w:val="24"/>
          <w:szCs w:val="24"/>
          <w:lang w:eastAsia="en-GB"/>
        </w:rPr>
        <w:t xml:space="preserve"> </w:t>
      </w:r>
      <w:r>
        <w:rPr>
          <w:rFonts w:ascii="Arial" w:hAnsi="Arial" w:cs="Arial"/>
          <w:bCs/>
          <w:sz w:val="24"/>
          <w:szCs w:val="24"/>
          <w:lang w:eastAsia="en-GB"/>
        </w:rPr>
        <w:t xml:space="preserve">expert members mean by and promote as ‘healthy and sustainable food’ is available at: </w:t>
      </w:r>
      <w:hyperlink r:id="rId9" w:history="1">
        <w:r w:rsidRPr="00F9629F">
          <w:rPr>
            <w:rStyle w:val="Hyperlink"/>
            <w:rFonts w:ascii="Arial" w:hAnsi="Arial" w:cs="Arial"/>
            <w:bCs/>
            <w:sz w:val="24"/>
            <w:szCs w:val="24"/>
            <w:lang w:eastAsia="en-GB"/>
          </w:rPr>
          <w:t>www.sustainweb.org/sustainablefood/</w:t>
        </w:r>
      </w:hyperlink>
    </w:p>
    <w:p w:rsidR="00095EF6" w:rsidRPr="00C15299" w:rsidRDefault="00095EF6" w:rsidP="00095EF6">
      <w:pPr>
        <w:pBdr>
          <w:bottom w:val="dotted" w:sz="6" w:space="0" w:color="CCCCCC"/>
        </w:pBdr>
        <w:spacing w:before="100" w:beforeAutospacing="1" w:after="100" w:afterAutospacing="1"/>
        <w:rPr>
          <w:rFonts w:ascii="Arial" w:hAnsi="Arial" w:cs="Arial"/>
          <w:sz w:val="24"/>
          <w:szCs w:val="24"/>
          <w:lang w:eastAsia="en-GB"/>
        </w:rPr>
      </w:pPr>
      <w:r w:rsidRPr="002F5BA3">
        <w:rPr>
          <w:rFonts w:ascii="Arial" w:hAnsi="Arial" w:cs="Arial"/>
          <w:sz w:val="24"/>
          <w:szCs w:val="24"/>
          <w:lang w:eastAsia="en-GB"/>
        </w:rPr>
        <w:t xml:space="preserve">Government </w:t>
      </w:r>
      <w:r>
        <w:rPr>
          <w:rFonts w:ascii="Arial" w:hAnsi="Arial" w:cs="Arial"/>
          <w:sz w:val="24"/>
          <w:szCs w:val="24"/>
          <w:lang w:eastAsia="en-GB"/>
        </w:rPr>
        <w:t xml:space="preserve">must </w:t>
      </w:r>
      <w:r w:rsidRPr="002F5BA3">
        <w:rPr>
          <w:rFonts w:ascii="Arial" w:hAnsi="Arial" w:cs="Arial"/>
          <w:sz w:val="24"/>
          <w:szCs w:val="24"/>
          <w:lang w:eastAsia="en-GB"/>
        </w:rPr>
        <w:t xml:space="preserve">accept </w:t>
      </w:r>
      <w:r>
        <w:rPr>
          <w:rFonts w:ascii="Arial" w:hAnsi="Arial" w:cs="Arial"/>
          <w:sz w:val="24"/>
          <w:szCs w:val="24"/>
          <w:lang w:eastAsia="en-GB"/>
        </w:rPr>
        <w:t xml:space="preserve">the </w:t>
      </w:r>
      <w:r w:rsidRPr="002F5BA3">
        <w:rPr>
          <w:rFonts w:ascii="Arial" w:hAnsi="Arial" w:cs="Arial"/>
          <w:sz w:val="24"/>
          <w:szCs w:val="24"/>
          <w:lang w:eastAsia="en-GB"/>
        </w:rPr>
        <w:t>responsibility to ensure that good</w:t>
      </w:r>
      <w:r>
        <w:rPr>
          <w:rFonts w:ascii="Arial" w:hAnsi="Arial" w:cs="Arial"/>
          <w:sz w:val="24"/>
          <w:szCs w:val="24"/>
          <w:lang w:eastAsia="en-GB"/>
        </w:rPr>
        <w:t xml:space="preserve"> food (i.e. safe, traceable, healthy, ethical and </w:t>
      </w:r>
      <w:r w:rsidRPr="002F5BA3">
        <w:rPr>
          <w:rFonts w:ascii="Arial" w:hAnsi="Arial" w:cs="Arial"/>
          <w:sz w:val="24"/>
          <w:szCs w:val="24"/>
          <w:lang w:eastAsia="en-GB"/>
        </w:rPr>
        <w:t>sustainabl</w:t>
      </w:r>
      <w:r>
        <w:rPr>
          <w:rFonts w:ascii="Arial" w:hAnsi="Arial" w:cs="Arial"/>
          <w:sz w:val="24"/>
          <w:szCs w:val="24"/>
          <w:lang w:eastAsia="en-GB"/>
        </w:rPr>
        <w:t xml:space="preserve">y produced) </w:t>
      </w:r>
      <w:r w:rsidRPr="002F5BA3">
        <w:rPr>
          <w:rFonts w:ascii="Arial" w:hAnsi="Arial" w:cs="Arial"/>
          <w:sz w:val="24"/>
          <w:szCs w:val="24"/>
          <w:lang w:eastAsia="en-GB"/>
        </w:rPr>
        <w:t xml:space="preserve">is as affordable, accessible and as well marketed as </w:t>
      </w:r>
      <w:r>
        <w:rPr>
          <w:rFonts w:ascii="Arial" w:hAnsi="Arial" w:cs="Arial"/>
          <w:sz w:val="24"/>
          <w:szCs w:val="24"/>
          <w:lang w:eastAsia="en-GB"/>
        </w:rPr>
        <w:t>poor food (i.e. unsafe, poorly traceable, unhealthy, unethical and unsustainably produced)</w:t>
      </w:r>
      <w:r w:rsidRPr="002F5BA3">
        <w:rPr>
          <w:rFonts w:ascii="Arial" w:hAnsi="Arial" w:cs="Arial"/>
          <w:sz w:val="24"/>
          <w:szCs w:val="24"/>
          <w:lang w:eastAsia="en-GB"/>
        </w:rPr>
        <w:t>. Only when this premise is put at the heart of policy making will we see a more sustainable food and f</w:t>
      </w:r>
      <w:r>
        <w:rPr>
          <w:rFonts w:ascii="Arial" w:hAnsi="Arial" w:cs="Arial"/>
          <w:sz w:val="24"/>
          <w:szCs w:val="24"/>
          <w:lang w:eastAsia="en-GB"/>
        </w:rPr>
        <w:t xml:space="preserve">arming system become a reality. </w:t>
      </w:r>
      <w:r w:rsidRPr="002F5BA3">
        <w:rPr>
          <w:rFonts w:ascii="Arial" w:hAnsi="Arial" w:cs="Arial"/>
          <w:sz w:val="24"/>
          <w:szCs w:val="24"/>
          <w:lang w:eastAsia="en-GB"/>
        </w:rPr>
        <w:t>From this premise stems many areas of policy making that need to improve, a few of which are detailed below:</w:t>
      </w:r>
    </w:p>
    <w:p w:rsidR="00095EF6" w:rsidRPr="002F5BA3" w:rsidRDefault="00095EF6" w:rsidP="00095EF6">
      <w:pPr>
        <w:pStyle w:val="ListParagraph"/>
        <w:numPr>
          <w:ilvl w:val="0"/>
          <w:numId w:val="3"/>
        </w:numPr>
        <w:shd w:val="clear" w:color="auto" w:fill="FFFFFF"/>
        <w:spacing w:after="0" w:line="240" w:lineRule="auto"/>
        <w:textAlignment w:val="baseline"/>
        <w:rPr>
          <w:rFonts w:ascii="Arial" w:eastAsia="Times New Roman" w:hAnsi="Arial" w:cs="Arial"/>
          <w:sz w:val="24"/>
          <w:szCs w:val="24"/>
          <w:lang w:eastAsia="en-GB"/>
        </w:rPr>
      </w:pPr>
      <w:r w:rsidRPr="002F5BA3">
        <w:rPr>
          <w:rFonts w:ascii="Arial" w:eastAsia="Times New Roman" w:hAnsi="Arial" w:cs="Arial"/>
          <w:i/>
          <w:sz w:val="24"/>
          <w:szCs w:val="24"/>
          <w:lang w:eastAsia="en-GB"/>
        </w:rPr>
        <w:t>Public procurement</w:t>
      </w:r>
      <w:r w:rsidRPr="002F5BA3">
        <w:rPr>
          <w:rFonts w:ascii="Arial" w:eastAsia="Times New Roman" w:hAnsi="Arial" w:cs="Arial"/>
          <w:sz w:val="24"/>
          <w:szCs w:val="24"/>
          <w:lang w:eastAsia="en-GB"/>
        </w:rPr>
        <w:t xml:space="preserve">: </w:t>
      </w:r>
      <w:r>
        <w:rPr>
          <w:rFonts w:ascii="Arial" w:eastAsia="Times New Roman" w:hAnsi="Arial" w:cs="Arial"/>
          <w:sz w:val="24"/>
          <w:szCs w:val="24"/>
          <w:lang w:eastAsia="en-GB"/>
        </w:rPr>
        <w:t>public</w:t>
      </w:r>
      <w:r w:rsidRPr="002F5BA3">
        <w:rPr>
          <w:rFonts w:ascii="Arial" w:eastAsia="Times New Roman" w:hAnsi="Arial" w:cs="Arial"/>
          <w:sz w:val="24"/>
          <w:szCs w:val="24"/>
          <w:lang w:eastAsia="en-GB"/>
        </w:rPr>
        <w:t xml:space="preserve"> money should be used to ensure the highest standards. There has been progress in recent years in the creation of standards, which now apply across much of the public sector, but some areas are still exempt e.g. academies established bef</w:t>
      </w:r>
      <w:r w:rsidR="00CE6540">
        <w:rPr>
          <w:rFonts w:ascii="Arial" w:eastAsia="Times New Roman" w:hAnsi="Arial" w:cs="Arial"/>
          <w:sz w:val="24"/>
          <w:szCs w:val="24"/>
          <w:lang w:eastAsia="en-GB"/>
        </w:rPr>
        <w:t>ore June 2014, which constitute</w:t>
      </w:r>
      <w:r w:rsidRPr="002F5BA3">
        <w:rPr>
          <w:rFonts w:ascii="Arial" w:eastAsia="Times New Roman" w:hAnsi="Arial" w:cs="Arial"/>
          <w:sz w:val="24"/>
          <w:szCs w:val="24"/>
          <w:lang w:eastAsia="en-GB"/>
        </w:rPr>
        <w:t xml:space="preserve"> almost half of secondary schools. </w:t>
      </w:r>
      <w:r>
        <w:rPr>
          <w:rFonts w:ascii="Arial" w:eastAsia="Times New Roman" w:hAnsi="Arial" w:cs="Arial"/>
          <w:sz w:val="24"/>
          <w:szCs w:val="24"/>
          <w:lang w:eastAsia="en-GB"/>
        </w:rPr>
        <w:t xml:space="preserve">And even the </w:t>
      </w:r>
      <w:r w:rsidRPr="002F5BA3">
        <w:rPr>
          <w:rFonts w:ascii="Arial" w:eastAsia="Times New Roman" w:hAnsi="Arial" w:cs="Arial"/>
          <w:sz w:val="24"/>
          <w:szCs w:val="24"/>
          <w:lang w:eastAsia="en-GB"/>
        </w:rPr>
        <w:t>standards</w:t>
      </w:r>
      <w:r>
        <w:rPr>
          <w:rFonts w:ascii="Arial" w:eastAsia="Times New Roman" w:hAnsi="Arial" w:cs="Arial"/>
          <w:sz w:val="24"/>
          <w:szCs w:val="24"/>
          <w:lang w:eastAsia="en-GB"/>
        </w:rPr>
        <w:t xml:space="preserve"> already adopted</w:t>
      </w:r>
      <w:r w:rsidRPr="002F5BA3">
        <w:rPr>
          <w:rFonts w:ascii="Arial" w:eastAsia="Times New Roman" w:hAnsi="Arial" w:cs="Arial"/>
          <w:sz w:val="24"/>
          <w:szCs w:val="24"/>
          <w:lang w:eastAsia="en-GB"/>
        </w:rPr>
        <w:t xml:space="preserve"> do not go far enough, for example with little guidance on encouraging less (but better) meat consumption - arguably the most neglected aspect of the UK</w:t>
      </w:r>
      <w:r>
        <w:rPr>
          <w:rFonts w:ascii="Arial" w:eastAsia="Times New Roman" w:hAnsi="Arial" w:cs="Arial"/>
          <w:sz w:val="24"/>
          <w:szCs w:val="24"/>
          <w:lang w:eastAsia="en-GB"/>
        </w:rPr>
        <w:t>’</w:t>
      </w:r>
      <w:r w:rsidRPr="002F5BA3">
        <w:rPr>
          <w:rFonts w:ascii="Arial" w:eastAsia="Times New Roman" w:hAnsi="Arial" w:cs="Arial"/>
          <w:sz w:val="24"/>
          <w:szCs w:val="24"/>
          <w:lang w:eastAsia="en-GB"/>
        </w:rPr>
        <w:t>s contribution to climate change. In most cases existing standards are not effectively monitored and carry no penalties if breached.</w:t>
      </w:r>
    </w:p>
    <w:p w:rsidR="00095EF6" w:rsidRDefault="00095EF6" w:rsidP="00095EF6">
      <w:pPr>
        <w:pStyle w:val="ListParagraph"/>
        <w:numPr>
          <w:ilvl w:val="0"/>
          <w:numId w:val="3"/>
        </w:numPr>
        <w:shd w:val="clear" w:color="auto" w:fill="FFFFFF"/>
        <w:spacing w:after="0" w:line="240" w:lineRule="auto"/>
        <w:textAlignment w:val="baseline"/>
        <w:rPr>
          <w:rFonts w:ascii="Arial" w:eastAsia="Times New Roman" w:hAnsi="Arial" w:cs="Arial"/>
          <w:sz w:val="24"/>
          <w:szCs w:val="24"/>
          <w:lang w:eastAsia="en-GB"/>
        </w:rPr>
      </w:pPr>
      <w:r w:rsidRPr="002F5BA3">
        <w:rPr>
          <w:rFonts w:ascii="Arial" w:eastAsia="Times New Roman" w:hAnsi="Arial" w:cs="Arial"/>
          <w:i/>
          <w:sz w:val="24"/>
          <w:szCs w:val="24"/>
          <w:lang w:eastAsia="en-GB"/>
        </w:rPr>
        <w:t>Subsidies</w:t>
      </w:r>
      <w:r w:rsidRPr="002F5BA3">
        <w:rPr>
          <w:rFonts w:ascii="Arial" w:eastAsia="Times New Roman" w:hAnsi="Arial" w:cs="Arial"/>
          <w:sz w:val="24"/>
          <w:szCs w:val="24"/>
          <w:lang w:eastAsia="en-GB"/>
        </w:rPr>
        <w:t xml:space="preserve"> – our food system is underpinned by subsidies </w:t>
      </w:r>
      <w:r>
        <w:rPr>
          <w:rFonts w:ascii="Arial" w:eastAsia="Times New Roman" w:hAnsi="Arial" w:cs="Arial"/>
          <w:sz w:val="24"/>
          <w:szCs w:val="24"/>
          <w:lang w:eastAsia="en-GB"/>
        </w:rPr>
        <w:t>that</w:t>
      </w:r>
      <w:r w:rsidRPr="002F5BA3">
        <w:rPr>
          <w:rFonts w:ascii="Arial" w:eastAsia="Times New Roman" w:hAnsi="Arial" w:cs="Arial"/>
          <w:sz w:val="24"/>
          <w:szCs w:val="24"/>
          <w:lang w:eastAsia="en-GB"/>
        </w:rPr>
        <w:t xml:space="preserve"> often steer producers to </w:t>
      </w:r>
      <w:r w:rsidR="00DF4CE8">
        <w:rPr>
          <w:rFonts w:ascii="Arial" w:eastAsia="Times New Roman" w:hAnsi="Arial" w:cs="Arial"/>
          <w:sz w:val="24"/>
          <w:szCs w:val="24"/>
          <w:lang w:eastAsia="en-GB"/>
        </w:rPr>
        <w:t xml:space="preserve">contribute to </w:t>
      </w:r>
      <w:r w:rsidRPr="002F5BA3">
        <w:rPr>
          <w:rFonts w:ascii="Arial" w:eastAsia="Times New Roman" w:hAnsi="Arial" w:cs="Arial"/>
          <w:sz w:val="24"/>
          <w:szCs w:val="24"/>
          <w:lang w:eastAsia="en-GB"/>
        </w:rPr>
        <w:t>a less sustainable food system. One major element of this is through the application of the Common Agricultural Policy at UK level. The UK Government has an opportunity as part of negotiations around EU membership to overhaul CAP to ensure that subsidies no longer:</w:t>
      </w:r>
    </w:p>
    <w:p w:rsidR="00095EF6" w:rsidRDefault="00095EF6" w:rsidP="00095EF6">
      <w:pPr>
        <w:pStyle w:val="ListParagraph"/>
        <w:numPr>
          <w:ilvl w:val="1"/>
          <w:numId w:val="3"/>
        </w:numPr>
        <w:shd w:val="clear" w:color="auto" w:fill="FFFFFF"/>
        <w:spacing w:after="0" w:line="240" w:lineRule="auto"/>
        <w:ind w:left="709"/>
        <w:textAlignment w:val="baseline"/>
        <w:rPr>
          <w:rFonts w:ascii="Arial" w:eastAsia="Times New Roman" w:hAnsi="Arial" w:cs="Arial"/>
          <w:sz w:val="24"/>
          <w:szCs w:val="24"/>
          <w:lang w:eastAsia="en-GB"/>
        </w:rPr>
      </w:pPr>
      <w:r w:rsidRPr="002F5BA3">
        <w:rPr>
          <w:rFonts w:ascii="Arial" w:eastAsia="Times New Roman" w:hAnsi="Arial" w:cs="Arial"/>
          <w:sz w:val="24"/>
          <w:szCs w:val="24"/>
          <w:lang w:eastAsia="en-GB"/>
        </w:rPr>
        <w:t xml:space="preserve">go to products </w:t>
      </w:r>
      <w:r>
        <w:rPr>
          <w:rFonts w:ascii="Arial" w:eastAsia="Times New Roman" w:hAnsi="Arial" w:cs="Arial"/>
          <w:sz w:val="24"/>
          <w:szCs w:val="24"/>
          <w:lang w:eastAsia="en-GB"/>
        </w:rPr>
        <w:t xml:space="preserve">proven to </w:t>
      </w:r>
      <w:r w:rsidRPr="002F5BA3">
        <w:rPr>
          <w:rFonts w:ascii="Arial" w:eastAsia="Times New Roman" w:hAnsi="Arial" w:cs="Arial"/>
          <w:sz w:val="24"/>
          <w:szCs w:val="24"/>
          <w:lang w:eastAsia="en-GB"/>
        </w:rPr>
        <w:t>damag</w:t>
      </w:r>
      <w:r>
        <w:rPr>
          <w:rFonts w:ascii="Arial" w:eastAsia="Times New Roman" w:hAnsi="Arial" w:cs="Arial"/>
          <w:sz w:val="24"/>
          <w:szCs w:val="24"/>
          <w:lang w:eastAsia="en-GB"/>
        </w:rPr>
        <w:t>e</w:t>
      </w:r>
      <w:r w:rsidRPr="002F5BA3">
        <w:rPr>
          <w:rFonts w:ascii="Arial" w:eastAsia="Times New Roman" w:hAnsi="Arial" w:cs="Arial"/>
          <w:sz w:val="24"/>
          <w:szCs w:val="24"/>
          <w:lang w:eastAsia="en-GB"/>
        </w:rPr>
        <w:t xml:space="preserve"> health </w:t>
      </w:r>
      <w:r>
        <w:rPr>
          <w:rFonts w:ascii="Arial" w:eastAsia="Times New Roman" w:hAnsi="Arial" w:cs="Arial"/>
          <w:sz w:val="24"/>
          <w:szCs w:val="24"/>
          <w:lang w:eastAsia="en-GB"/>
        </w:rPr>
        <w:t>(</w:t>
      </w:r>
      <w:r w:rsidRPr="002F5BA3">
        <w:rPr>
          <w:rFonts w:ascii="Arial" w:eastAsia="Times New Roman" w:hAnsi="Arial" w:cs="Arial"/>
          <w:sz w:val="24"/>
          <w:szCs w:val="24"/>
          <w:lang w:eastAsia="en-GB"/>
        </w:rPr>
        <w:t>e.g. sugar</w:t>
      </w:r>
      <w:r>
        <w:rPr>
          <w:rFonts w:ascii="Arial" w:eastAsia="Times New Roman" w:hAnsi="Arial" w:cs="Arial"/>
          <w:sz w:val="24"/>
          <w:szCs w:val="24"/>
          <w:lang w:eastAsia="en-GB"/>
        </w:rPr>
        <w:t>)</w:t>
      </w:r>
      <w:r w:rsidRPr="002F5BA3">
        <w:rPr>
          <w:rFonts w:ascii="Arial" w:eastAsia="Times New Roman" w:hAnsi="Arial" w:cs="Arial"/>
          <w:sz w:val="24"/>
          <w:szCs w:val="24"/>
          <w:lang w:eastAsia="en-GB"/>
        </w:rPr>
        <w:t xml:space="preserve">; </w:t>
      </w:r>
    </w:p>
    <w:p w:rsidR="00095EF6" w:rsidRDefault="00095EF6" w:rsidP="00095EF6">
      <w:pPr>
        <w:pStyle w:val="ListParagraph"/>
        <w:numPr>
          <w:ilvl w:val="1"/>
          <w:numId w:val="3"/>
        </w:numPr>
        <w:shd w:val="clear" w:color="auto" w:fill="FFFFFF"/>
        <w:spacing w:after="0" w:line="240" w:lineRule="auto"/>
        <w:ind w:left="709"/>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support farming practice that </w:t>
      </w:r>
      <w:r w:rsidRPr="002F5BA3">
        <w:rPr>
          <w:rFonts w:ascii="Arial" w:eastAsia="Times New Roman" w:hAnsi="Arial" w:cs="Arial"/>
          <w:sz w:val="24"/>
          <w:szCs w:val="24"/>
          <w:lang w:eastAsia="en-GB"/>
        </w:rPr>
        <w:t>damage the environment</w:t>
      </w:r>
      <w:r>
        <w:rPr>
          <w:rFonts w:ascii="Arial" w:eastAsia="Times New Roman" w:hAnsi="Arial" w:cs="Arial"/>
          <w:sz w:val="24"/>
          <w:szCs w:val="24"/>
          <w:lang w:eastAsia="en-GB"/>
        </w:rPr>
        <w:t xml:space="preserve"> –</w:t>
      </w:r>
      <w:r w:rsidRPr="002F5BA3">
        <w:rPr>
          <w:rFonts w:ascii="Arial" w:eastAsia="Times New Roman" w:hAnsi="Arial" w:cs="Arial"/>
          <w:sz w:val="24"/>
          <w:szCs w:val="24"/>
          <w:lang w:eastAsia="en-GB"/>
        </w:rPr>
        <w:t xml:space="preserve"> but</w:t>
      </w:r>
      <w:r>
        <w:rPr>
          <w:rFonts w:ascii="Arial" w:eastAsia="Times New Roman" w:hAnsi="Arial" w:cs="Arial"/>
          <w:sz w:val="24"/>
          <w:szCs w:val="24"/>
          <w:lang w:eastAsia="en-GB"/>
        </w:rPr>
        <w:t xml:space="preserve"> </w:t>
      </w:r>
      <w:r w:rsidRPr="002F5BA3">
        <w:rPr>
          <w:rFonts w:ascii="Arial" w:eastAsia="Times New Roman" w:hAnsi="Arial" w:cs="Arial"/>
          <w:sz w:val="24"/>
          <w:szCs w:val="24"/>
          <w:lang w:eastAsia="en-GB"/>
        </w:rPr>
        <w:t>rather reward</w:t>
      </w:r>
      <w:r>
        <w:rPr>
          <w:rFonts w:ascii="Arial" w:eastAsia="Times New Roman" w:hAnsi="Arial" w:cs="Arial"/>
          <w:sz w:val="24"/>
          <w:szCs w:val="24"/>
          <w:lang w:eastAsia="en-GB"/>
        </w:rPr>
        <w:t>s</w:t>
      </w:r>
      <w:r w:rsidRPr="002F5BA3">
        <w:rPr>
          <w:rFonts w:ascii="Arial" w:eastAsia="Times New Roman" w:hAnsi="Arial" w:cs="Arial"/>
          <w:sz w:val="24"/>
          <w:szCs w:val="24"/>
          <w:lang w:eastAsia="en-GB"/>
        </w:rPr>
        <w:t xml:space="preserve"> protection of </w:t>
      </w:r>
      <w:r>
        <w:rPr>
          <w:rFonts w:ascii="Arial" w:eastAsia="Times New Roman" w:hAnsi="Arial" w:cs="Arial"/>
          <w:sz w:val="24"/>
          <w:szCs w:val="24"/>
          <w:lang w:eastAsia="en-GB"/>
        </w:rPr>
        <w:t xml:space="preserve">pollinators and </w:t>
      </w:r>
      <w:r w:rsidRPr="002F5BA3">
        <w:rPr>
          <w:rFonts w:ascii="Arial" w:eastAsia="Times New Roman" w:hAnsi="Arial" w:cs="Arial"/>
          <w:sz w:val="24"/>
          <w:szCs w:val="24"/>
          <w:lang w:eastAsia="en-GB"/>
        </w:rPr>
        <w:t>biodiversity and</w:t>
      </w:r>
      <w:r>
        <w:rPr>
          <w:rFonts w:ascii="Arial" w:eastAsia="Times New Roman" w:hAnsi="Arial" w:cs="Arial"/>
          <w:sz w:val="24"/>
          <w:szCs w:val="24"/>
          <w:lang w:eastAsia="en-GB"/>
        </w:rPr>
        <w:t xml:space="preserve"> reduces </w:t>
      </w:r>
      <w:r w:rsidRPr="002F5BA3">
        <w:rPr>
          <w:rFonts w:ascii="Arial" w:eastAsia="Times New Roman" w:hAnsi="Arial" w:cs="Arial"/>
          <w:sz w:val="24"/>
          <w:szCs w:val="24"/>
          <w:lang w:eastAsia="en-GB"/>
        </w:rPr>
        <w:t>damaging chemical inputs;</w:t>
      </w:r>
    </w:p>
    <w:p w:rsidR="00095EF6" w:rsidRDefault="00095EF6" w:rsidP="00095EF6">
      <w:pPr>
        <w:pStyle w:val="ListParagraph"/>
        <w:numPr>
          <w:ilvl w:val="1"/>
          <w:numId w:val="3"/>
        </w:numPr>
        <w:shd w:val="clear" w:color="auto" w:fill="FFFFFF"/>
        <w:spacing w:after="0" w:line="240" w:lineRule="auto"/>
        <w:ind w:left="709"/>
        <w:textAlignment w:val="baseline"/>
        <w:rPr>
          <w:rFonts w:ascii="Arial" w:eastAsia="Times New Roman" w:hAnsi="Arial" w:cs="Arial"/>
          <w:sz w:val="24"/>
          <w:szCs w:val="24"/>
          <w:lang w:eastAsia="en-GB"/>
        </w:rPr>
      </w:pPr>
      <w:proofErr w:type="gramStart"/>
      <w:r w:rsidRPr="005032AA">
        <w:rPr>
          <w:rFonts w:ascii="Arial" w:eastAsia="Times New Roman" w:hAnsi="Arial" w:cs="Arial"/>
          <w:sz w:val="24"/>
          <w:szCs w:val="24"/>
          <w:lang w:eastAsia="en-GB"/>
        </w:rPr>
        <w:t>favour</w:t>
      </w:r>
      <w:proofErr w:type="gramEnd"/>
      <w:r w:rsidRPr="005032AA">
        <w:rPr>
          <w:rFonts w:ascii="Arial" w:eastAsia="Times New Roman" w:hAnsi="Arial" w:cs="Arial"/>
          <w:sz w:val="24"/>
          <w:szCs w:val="24"/>
          <w:lang w:eastAsia="en-GB"/>
        </w:rPr>
        <w:t xml:space="preserve"> larger farms, where a subsidy ceiling would allow smaller farms to compete and keep more jobs in farming.</w:t>
      </w:r>
    </w:p>
    <w:p w:rsidR="00095EF6" w:rsidRPr="005032AA" w:rsidRDefault="00DF4CE8" w:rsidP="00095EF6">
      <w:pPr>
        <w:shd w:val="clear" w:color="auto" w:fill="FFFFFF"/>
        <w:ind w:left="349"/>
        <w:textAlignment w:val="baseline"/>
        <w:rPr>
          <w:rFonts w:ascii="Arial" w:hAnsi="Arial" w:cs="Arial"/>
          <w:sz w:val="24"/>
          <w:szCs w:val="24"/>
          <w:lang w:eastAsia="en-GB"/>
        </w:rPr>
      </w:pPr>
      <w:r>
        <w:rPr>
          <w:rFonts w:ascii="Arial" w:hAnsi="Arial" w:cs="Arial"/>
          <w:sz w:val="24"/>
          <w:szCs w:val="24"/>
          <w:lang w:eastAsia="en-GB"/>
        </w:rPr>
        <w:t xml:space="preserve">Beyond EU </w:t>
      </w:r>
      <w:r w:rsidR="00095EF6" w:rsidRPr="005032AA">
        <w:rPr>
          <w:rFonts w:ascii="Arial" w:hAnsi="Arial" w:cs="Arial"/>
          <w:sz w:val="24"/>
          <w:szCs w:val="24"/>
          <w:lang w:eastAsia="en-GB"/>
        </w:rPr>
        <w:t>subsidies</w:t>
      </w:r>
      <w:r w:rsidR="00095EF6">
        <w:rPr>
          <w:rFonts w:ascii="Arial" w:hAnsi="Arial" w:cs="Arial"/>
          <w:sz w:val="24"/>
          <w:szCs w:val="24"/>
          <w:lang w:eastAsia="en-GB"/>
        </w:rPr>
        <w:t xml:space="preserve"> the </w:t>
      </w:r>
      <w:r w:rsidR="00095EF6" w:rsidRPr="005032AA">
        <w:rPr>
          <w:rFonts w:ascii="Arial" w:hAnsi="Arial" w:cs="Arial"/>
          <w:sz w:val="24"/>
          <w:szCs w:val="24"/>
          <w:lang w:eastAsia="en-GB"/>
        </w:rPr>
        <w:t>UK Government could do more to assess its</w:t>
      </w:r>
      <w:r w:rsidR="00095EF6">
        <w:rPr>
          <w:rFonts w:ascii="Arial" w:hAnsi="Arial" w:cs="Arial"/>
          <w:sz w:val="24"/>
          <w:szCs w:val="24"/>
          <w:lang w:eastAsia="en-GB"/>
        </w:rPr>
        <w:t xml:space="preserve"> own </w:t>
      </w:r>
      <w:r w:rsidR="00095EF6" w:rsidRPr="005032AA">
        <w:rPr>
          <w:rFonts w:ascii="Arial" w:hAnsi="Arial" w:cs="Arial"/>
          <w:sz w:val="24"/>
          <w:szCs w:val="24"/>
          <w:lang w:eastAsia="en-GB"/>
        </w:rPr>
        <w:t>investment against sustainability criteria. This could build on the nutrient profiling methods which are used for restricting junk food advertising aimed at children. World Obesity Forum tested the application of nutrient profiling against Gover</w:t>
      </w:r>
      <w:r>
        <w:rPr>
          <w:rFonts w:ascii="Arial" w:hAnsi="Arial" w:cs="Arial"/>
          <w:sz w:val="24"/>
          <w:szCs w:val="24"/>
          <w:lang w:eastAsia="en-GB"/>
        </w:rPr>
        <w:t>n</w:t>
      </w:r>
      <w:r w:rsidR="00095EF6" w:rsidRPr="005032AA">
        <w:rPr>
          <w:rFonts w:ascii="Arial" w:hAnsi="Arial" w:cs="Arial"/>
          <w:sz w:val="24"/>
          <w:szCs w:val="24"/>
          <w:lang w:eastAsia="en-GB"/>
        </w:rPr>
        <w:t xml:space="preserve">ment investment through </w:t>
      </w:r>
      <w:r w:rsidR="00095EF6">
        <w:rPr>
          <w:rFonts w:ascii="Arial" w:hAnsi="Arial" w:cs="Arial"/>
          <w:sz w:val="24"/>
          <w:szCs w:val="24"/>
          <w:lang w:eastAsia="en-GB"/>
        </w:rPr>
        <w:t xml:space="preserve">the </w:t>
      </w:r>
      <w:r w:rsidR="00095EF6" w:rsidRPr="005032AA">
        <w:rPr>
          <w:rFonts w:ascii="Arial" w:hAnsi="Arial" w:cs="Arial"/>
          <w:sz w:val="24"/>
          <w:szCs w:val="24"/>
        </w:rPr>
        <w:t>Biotechnology and Biological Sciences Research Council, the Rural Development Programme for England, and Technology Strategy Boar</w:t>
      </w:r>
      <w:r w:rsidR="00095EF6">
        <w:rPr>
          <w:rFonts w:ascii="Arial" w:hAnsi="Arial" w:cs="Arial"/>
          <w:sz w:val="24"/>
          <w:szCs w:val="24"/>
        </w:rPr>
        <w:t>d. They found that between 2010–</w:t>
      </w:r>
      <w:r w:rsidR="00095EF6" w:rsidRPr="005032AA">
        <w:rPr>
          <w:rFonts w:ascii="Arial" w:hAnsi="Arial" w:cs="Arial"/>
          <w:sz w:val="24"/>
          <w:szCs w:val="24"/>
        </w:rPr>
        <w:t xml:space="preserve">2014 millions of pounds of investment </w:t>
      </w:r>
      <w:r w:rsidR="00095EF6">
        <w:rPr>
          <w:rFonts w:ascii="Arial" w:hAnsi="Arial" w:cs="Arial"/>
          <w:sz w:val="24"/>
          <w:szCs w:val="24"/>
        </w:rPr>
        <w:t xml:space="preserve">supported unhealthy food production, contributing to ill health. </w:t>
      </w:r>
    </w:p>
    <w:p w:rsidR="00095EF6" w:rsidRPr="002F5BA3" w:rsidRDefault="00095EF6" w:rsidP="00095EF6">
      <w:pPr>
        <w:pStyle w:val="ListParagraph"/>
        <w:numPr>
          <w:ilvl w:val="0"/>
          <w:numId w:val="3"/>
        </w:numPr>
        <w:shd w:val="clear" w:color="auto" w:fill="FFFFFF"/>
        <w:spacing w:after="0" w:line="240" w:lineRule="auto"/>
        <w:textAlignment w:val="baseline"/>
        <w:rPr>
          <w:rFonts w:ascii="Arial" w:eastAsia="Times New Roman" w:hAnsi="Arial" w:cs="Arial"/>
          <w:sz w:val="24"/>
          <w:szCs w:val="24"/>
          <w:lang w:eastAsia="en-GB"/>
        </w:rPr>
      </w:pPr>
      <w:r w:rsidRPr="002F5BA3">
        <w:rPr>
          <w:rFonts w:ascii="Arial" w:hAnsi="Arial" w:cs="Arial"/>
          <w:i/>
          <w:sz w:val="24"/>
          <w:szCs w:val="24"/>
        </w:rPr>
        <w:t>Reviewing taxation</w:t>
      </w:r>
      <w:r w:rsidRPr="002F5BA3">
        <w:rPr>
          <w:rFonts w:ascii="Arial" w:hAnsi="Arial" w:cs="Arial"/>
          <w:sz w:val="24"/>
          <w:szCs w:val="24"/>
        </w:rPr>
        <w:t xml:space="preserve">, to promote more sustainable food, including adopting a </w:t>
      </w:r>
      <w:hyperlink r:id="rId10" w:history="1">
        <w:r w:rsidRPr="00DF4CE8">
          <w:rPr>
            <w:rStyle w:val="Hyperlink"/>
            <w:rFonts w:ascii="Arial" w:hAnsi="Arial" w:cs="Arial"/>
            <w:sz w:val="24"/>
            <w:szCs w:val="24"/>
          </w:rPr>
          <w:t>duty on soft drinks</w:t>
        </w:r>
      </w:hyperlink>
      <w:r w:rsidRPr="002F5BA3">
        <w:rPr>
          <w:rFonts w:ascii="Arial" w:hAnsi="Arial" w:cs="Arial"/>
          <w:sz w:val="24"/>
          <w:szCs w:val="24"/>
        </w:rPr>
        <w:t xml:space="preserve"> </w:t>
      </w:r>
      <w:r>
        <w:rPr>
          <w:rFonts w:ascii="Arial" w:hAnsi="Arial" w:cs="Arial"/>
          <w:sz w:val="24"/>
          <w:szCs w:val="24"/>
        </w:rPr>
        <w:t>that have</w:t>
      </w:r>
      <w:r w:rsidRPr="002F5BA3">
        <w:rPr>
          <w:rFonts w:ascii="Arial" w:hAnsi="Arial" w:cs="Arial"/>
          <w:sz w:val="24"/>
          <w:szCs w:val="24"/>
        </w:rPr>
        <w:t xml:space="preserve"> added sugar, which we believe should be ring-fenced to pay for </w:t>
      </w:r>
      <w:r>
        <w:rPr>
          <w:rFonts w:ascii="Arial" w:hAnsi="Arial" w:cs="Arial"/>
          <w:sz w:val="24"/>
          <w:szCs w:val="24"/>
        </w:rPr>
        <w:t xml:space="preserve">a </w:t>
      </w:r>
      <w:r w:rsidRPr="002F5BA3">
        <w:rPr>
          <w:rFonts w:ascii="Arial" w:hAnsi="Arial" w:cs="Arial"/>
          <w:sz w:val="24"/>
          <w:szCs w:val="24"/>
        </w:rPr>
        <w:t xml:space="preserve">programme to improve children’s health and protect the environment they grow up in. </w:t>
      </w:r>
    </w:p>
    <w:p w:rsidR="00095EF6" w:rsidRPr="002F5BA3" w:rsidRDefault="00095EF6" w:rsidP="00095EF6">
      <w:pPr>
        <w:pStyle w:val="ListParagraph"/>
        <w:numPr>
          <w:ilvl w:val="0"/>
          <w:numId w:val="3"/>
        </w:numPr>
        <w:shd w:val="clear" w:color="auto" w:fill="FFFFFF"/>
        <w:spacing w:after="0" w:line="240" w:lineRule="auto"/>
        <w:textAlignment w:val="baseline"/>
        <w:rPr>
          <w:rFonts w:ascii="Arial" w:eastAsia="Times New Roman" w:hAnsi="Arial" w:cs="Arial"/>
          <w:sz w:val="24"/>
          <w:szCs w:val="24"/>
          <w:lang w:eastAsia="en-GB"/>
        </w:rPr>
      </w:pPr>
      <w:r w:rsidRPr="002F5BA3">
        <w:rPr>
          <w:rFonts w:ascii="Arial" w:hAnsi="Arial" w:cs="Arial"/>
          <w:i/>
          <w:sz w:val="24"/>
          <w:szCs w:val="24"/>
        </w:rPr>
        <w:t>Planning policies</w:t>
      </w:r>
      <w:r>
        <w:rPr>
          <w:rFonts w:ascii="Arial" w:hAnsi="Arial" w:cs="Arial"/>
          <w:sz w:val="24"/>
          <w:szCs w:val="24"/>
        </w:rPr>
        <w:t xml:space="preserve">, which </w:t>
      </w:r>
      <w:r w:rsidRPr="002F5BA3">
        <w:rPr>
          <w:rFonts w:ascii="Arial" w:hAnsi="Arial" w:cs="Arial"/>
          <w:sz w:val="24"/>
          <w:szCs w:val="24"/>
        </w:rPr>
        <w:t>need to be reviewed to ensure that at the very least local government has greater powers to shut down existing fast food outlets in areas where there are too many, and to prioritise provision of healthy</w:t>
      </w:r>
      <w:r>
        <w:rPr>
          <w:rFonts w:ascii="Arial" w:hAnsi="Arial" w:cs="Arial"/>
          <w:sz w:val="24"/>
          <w:szCs w:val="24"/>
        </w:rPr>
        <w:t>,</w:t>
      </w:r>
      <w:r w:rsidRPr="002F5BA3">
        <w:rPr>
          <w:rFonts w:ascii="Arial" w:hAnsi="Arial" w:cs="Arial"/>
          <w:sz w:val="24"/>
          <w:szCs w:val="24"/>
        </w:rPr>
        <w:t xml:space="preserve"> affordable food, </w:t>
      </w:r>
      <w:r>
        <w:rPr>
          <w:rFonts w:ascii="Arial" w:hAnsi="Arial" w:cs="Arial"/>
          <w:sz w:val="24"/>
          <w:szCs w:val="24"/>
        </w:rPr>
        <w:t xml:space="preserve">such as local street </w:t>
      </w:r>
      <w:r w:rsidRPr="002F5BA3">
        <w:rPr>
          <w:rFonts w:ascii="Arial" w:hAnsi="Arial" w:cs="Arial"/>
          <w:sz w:val="24"/>
          <w:szCs w:val="24"/>
        </w:rPr>
        <w:t>markets.</w:t>
      </w:r>
    </w:p>
    <w:p w:rsidR="00095EF6" w:rsidRPr="002F5BA3" w:rsidRDefault="00095EF6" w:rsidP="00095EF6">
      <w:pPr>
        <w:pStyle w:val="ListParagraph"/>
        <w:numPr>
          <w:ilvl w:val="0"/>
          <w:numId w:val="3"/>
        </w:numPr>
        <w:shd w:val="clear" w:color="auto" w:fill="FFFFFF"/>
        <w:spacing w:after="0" w:line="240" w:lineRule="auto"/>
        <w:textAlignment w:val="baseline"/>
        <w:rPr>
          <w:rFonts w:ascii="Arial" w:eastAsia="Times New Roman" w:hAnsi="Arial" w:cs="Arial"/>
          <w:sz w:val="24"/>
          <w:szCs w:val="24"/>
          <w:lang w:eastAsia="en-GB"/>
        </w:rPr>
      </w:pPr>
      <w:r w:rsidRPr="002F5BA3">
        <w:rPr>
          <w:rFonts w:ascii="Arial" w:hAnsi="Arial" w:cs="Arial"/>
          <w:i/>
          <w:sz w:val="24"/>
          <w:szCs w:val="24"/>
        </w:rPr>
        <w:t xml:space="preserve">Government </w:t>
      </w:r>
      <w:r>
        <w:rPr>
          <w:rFonts w:ascii="Arial" w:hAnsi="Arial" w:cs="Arial"/>
          <w:i/>
          <w:sz w:val="24"/>
          <w:szCs w:val="24"/>
        </w:rPr>
        <w:t xml:space="preserve">dietary </w:t>
      </w:r>
      <w:r w:rsidRPr="002F5BA3">
        <w:rPr>
          <w:rFonts w:ascii="Arial" w:hAnsi="Arial" w:cs="Arial"/>
          <w:i/>
          <w:sz w:val="24"/>
          <w:szCs w:val="24"/>
        </w:rPr>
        <w:t>advice</w:t>
      </w:r>
      <w:r w:rsidRPr="002F5BA3">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should be revisited to take into account good nutrition and sustainability. </w:t>
      </w:r>
      <w:r w:rsidRPr="002F5BA3">
        <w:rPr>
          <w:rFonts w:ascii="Arial" w:hAnsi="Arial" w:cs="Arial"/>
          <w:sz w:val="24"/>
          <w:szCs w:val="24"/>
        </w:rPr>
        <w:t xml:space="preserve">We believe there is no place for the government to be promoting </w:t>
      </w:r>
      <w:r w:rsidRPr="002F5BA3">
        <w:rPr>
          <w:rFonts w:ascii="Arial" w:hAnsi="Arial" w:cs="Arial"/>
          <w:sz w:val="24"/>
          <w:szCs w:val="24"/>
        </w:rPr>
        <w:lastRenderedPageBreak/>
        <w:t xml:space="preserve">anything that does not support a balanced diet. As such, the segment of ‘foods and drinks high in fat and/or sugar (HFSS) </w:t>
      </w:r>
      <w:r w:rsidR="00DF4CE8">
        <w:rPr>
          <w:rFonts w:ascii="Arial" w:hAnsi="Arial" w:cs="Arial"/>
          <w:sz w:val="24"/>
          <w:szCs w:val="24"/>
        </w:rPr>
        <w:t>in the ‘</w:t>
      </w:r>
      <w:proofErr w:type="spellStart"/>
      <w:r w:rsidR="00DF4CE8">
        <w:rPr>
          <w:rFonts w:ascii="Arial" w:hAnsi="Arial" w:cs="Arial"/>
          <w:sz w:val="24"/>
          <w:szCs w:val="24"/>
        </w:rPr>
        <w:t>Eatwell</w:t>
      </w:r>
      <w:proofErr w:type="spellEnd"/>
      <w:r w:rsidR="00DF4CE8">
        <w:rPr>
          <w:rFonts w:ascii="Arial" w:hAnsi="Arial" w:cs="Arial"/>
          <w:sz w:val="24"/>
          <w:szCs w:val="24"/>
        </w:rPr>
        <w:t xml:space="preserve">’ plate </w:t>
      </w:r>
      <w:r w:rsidRPr="002F5BA3">
        <w:rPr>
          <w:rFonts w:ascii="Arial" w:hAnsi="Arial" w:cs="Arial"/>
          <w:sz w:val="24"/>
          <w:szCs w:val="24"/>
        </w:rPr>
        <w:t xml:space="preserve">should be removed, and referenced in accompanying text as </w:t>
      </w:r>
      <w:r>
        <w:rPr>
          <w:rFonts w:ascii="Arial" w:hAnsi="Arial" w:cs="Arial"/>
          <w:sz w:val="24"/>
          <w:szCs w:val="24"/>
        </w:rPr>
        <w:t>‘</w:t>
      </w:r>
      <w:r w:rsidRPr="002F5BA3">
        <w:rPr>
          <w:rFonts w:ascii="Arial" w:hAnsi="Arial" w:cs="Arial"/>
          <w:sz w:val="24"/>
          <w:szCs w:val="24"/>
        </w:rPr>
        <w:t>treats</w:t>
      </w:r>
      <w:r>
        <w:rPr>
          <w:rFonts w:ascii="Arial" w:hAnsi="Arial" w:cs="Arial"/>
          <w:sz w:val="24"/>
          <w:szCs w:val="24"/>
        </w:rPr>
        <w:t xml:space="preserve">’ to </w:t>
      </w:r>
      <w:r w:rsidRPr="002F5BA3">
        <w:rPr>
          <w:rFonts w:ascii="Arial" w:hAnsi="Arial" w:cs="Arial"/>
          <w:sz w:val="24"/>
          <w:szCs w:val="24"/>
        </w:rPr>
        <w:t xml:space="preserve">be eaten </w:t>
      </w:r>
      <w:r>
        <w:rPr>
          <w:rFonts w:ascii="Arial" w:hAnsi="Arial" w:cs="Arial"/>
          <w:sz w:val="24"/>
          <w:szCs w:val="24"/>
        </w:rPr>
        <w:t xml:space="preserve">only </w:t>
      </w:r>
      <w:r w:rsidRPr="002F5BA3">
        <w:rPr>
          <w:rFonts w:ascii="Arial" w:hAnsi="Arial" w:cs="Arial"/>
          <w:sz w:val="24"/>
          <w:szCs w:val="24"/>
        </w:rPr>
        <w:t xml:space="preserve">in moderation. </w:t>
      </w:r>
      <w:r w:rsidR="00DF4CE8">
        <w:rPr>
          <w:rFonts w:ascii="Arial" w:hAnsi="Arial" w:cs="Arial"/>
          <w:sz w:val="24"/>
          <w:szCs w:val="24"/>
        </w:rPr>
        <w:t xml:space="preserve">The </w:t>
      </w:r>
      <w:r>
        <w:rPr>
          <w:rFonts w:ascii="Arial" w:hAnsi="Arial" w:cs="Arial"/>
          <w:sz w:val="24"/>
          <w:szCs w:val="24"/>
        </w:rPr>
        <w:t>‘</w:t>
      </w:r>
      <w:proofErr w:type="spellStart"/>
      <w:r w:rsidRPr="002F5BA3">
        <w:rPr>
          <w:rFonts w:ascii="Arial" w:hAnsi="Arial" w:cs="Arial"/>
          <w:sz w:val="24"/>
          <w:szCs w:val="24"/>
        </w:rPr>
        <w:t>Eatwell</w:t>
      </w:r>
      <w:proofErr w:type="spellEnd"/>
      <w:r>
        <w:rPr>
          <w:rFonts w:ascii="Arial" w:hAnsi="Arial" w:cs="Arial"/>
          <w:sz w:val="24"/>
          <w:szCs w:val="24"/>
        </w:rPr>
        <w:t>’</w:t>
      </w:r>
      <w:r w:rsidRPr="002F5BA3">
        <w:rPr>
          <w:rFonts w:ascii="Arial" w:hAnsi="Arial" w:cs="Arial"/>
          <w:sz w:val="24"/>
          <w:szCs w:val="24"/>
        </w:rPr>
        <w:t xml:space="preserve"> plate should also take into account environmental and sustainability considerations.</w:t>
      </w:r>
    </w:p>
    <w:p w:rsidR="00095EF6" w:rsidRPr="002F5BA3" w:rsidRDefault="00095EF6" w:rsidP="00095EF6">
      <w:pPr>
        <w:shd w:val="clear" w:color="auto" w:fill="FFFFFF"/>
        <w:textAlignment w:val="baseline"/>
        <w:rPr>
          <w:rFonts w:ascii="Arial" w:hAnsi="Arial" w:cs="Arial"/>
          <w:sz w:val="24"/>
          <w:szCs w:val="24"/>
          <w:lang w:eastAsia="en-GB"/>
        </w:rPr>
      </w:pPr>
    </w:p>
    <w:p w:rsidR="00095EF6" w:rsidRPr="002F5BA3" w:rsidRDefault="00095EF6" w:rsidP="00095EF6">
      <w:pPr>
        <w:shd w:val="clear" w:color="auto" w:fill="FFFFFF"/>
        <w:textAlignment w:val="baseline"/>
        <w:rPr>
          <w:rFonts w:ascii="Arial" w:hAnsi="Arial" w:cs="Arial"/>
          <w:sz w:val="24"/>
          <w:szCs w:val="24"/>
          <w:lang w:eastAsia="en-GB"/>
        </w:rPr>
      </w:pPr>
    </w:p>
    <w:p w:rsidR="00095EF6" w:rsidRPr="005032AA" w:rsidRDefault="00095EF6" w:rsidP="00095EF6">
      <w:pPr>
        <w:shd w:val="clear" w:color="auto" w:fill="FFFFFF"/>
        <w:textAlignment w:val="baseline"/>
        <w:rPr>
          <w:rFonts w:ascii="Arial" w:hAnsi="Arial" w:cs="Arial"/>
          <w:b/>
          <w:sz w:val="24"/>
          <w:szCs w:val="24"/>
          <w:lang w:eastAsia="en-GB"/>
        </w:rPr>
      </w:pPr>
      <w:r w:rsidRPr="005032AA">
        <w:rPr>
          <w:rFonts w:ascii="Arial" w:hAnsi="Arial" w:cs="Arial"/>
          <w:b/>
          <w:sz w:val="24"/>
          <w:szCs w:val="24"/>
          <w:lang w:eastAsia="en-GB"/>
        </w:rPr>
        <w:t>2. Does the Government’s current fiscal and legislative agenda accord with the action required and, if not, why not and where might it be improved? </w:t>
      </w:r>
    </w:p>
    <w:p w:rsidR="00095EF6" w:rsidRPr="002F5BA3" w:rsidRDefault="00095EF6" w:rsidP="00095EF6">
      <w:pPr>
        <w:shd w:val="clear" w:color="auto" w:fill="FFFFFF"/>
        <w:textAlignment w:val="baseline"/>
        <w:rPr>
          <w:rFonts w:ascii="Arial" w:hAnsi="Arial" w:cs="Arial"/>
          <w:sz w:val="24"/>
          <w:szCs w:val="24"/>
          <w:lang w:eastAsia="en-GB"/>
        </w:rPr>
      </w:pPr>
      <w:r w:rsidRPr="002F5BA3">
        <w:rPr>
          <w:rFonts w:ascii="Arial" w:hAnsi="Arial" w:cs="Arial"/>
          <w:sz w:val="24"/>
          <w:szCs w:val="24"/>
          <w:lang w:eastAsia="en-GB"/>
        </w:rPr>
        <w:br/>
        <w:t>We do not believe that Government action to date across those issues covered above and more broadly on food and farming meet the pressing need to improve. There is a historic lack of a joined</w:t>
      </w:r>
      <w:r>
        <w:rPr>
          <w:rFonts w:ascii="Arial" w:hAnsi="Arial" w:cs="Arial"/>
          <w:sz w:val="24"/>
          <w:szCs w:val="24"/>
          <w:lang w:eastAsia="en-GB"/>
        </w:rPr>
        <w:t>-</w:t>
      </w:r>
      <w:r w:rsidRPr="002F5BA3">
        <w:rPr>
          <w:rFonts w:ascii="Arial" w:hAnsi="Arial" w:cs="Arial"/>
          <w:sz w:val="24"/>
          <w:szCs w:val="24"/>
          <w:lang w:eastAsia="en-GB"/>
        </w:rPr>
        <w:t>up approach between Government departments. This is more notable recently, even within departments. For example, Defra are doing separate 25 year plans for nature, and for food and farming, despite agriculture and the food system having perhaps the largest impact on our natural environment</w:t>
      </w:r>
      <w:r>
        <w:rPr>
          <w:rFonts w:ascii="Arial" w:hAnsi="Arial" w:cs="Arial"/>
          <w:sz w:val="24"/>
          <w:szCs w:val="24"/>
          <w:lang w:eastAsia="en-GB"/>
        </w:rPr>
        <w:t xml:space="preserve"> and climate change</w:t>
      </w:r>
      <w:r w:rsidRPr="002F5BA3">
        <w:rPr>
          <w:rFonts w:ascii="Arial" w:hAnsi="Arial" w:cs="Arial"/>
          <w:sz w:val="24"/>
          <w:szCs w:val="24"/>
          <w:lang w:eastAsia="en-GB"/>
        </w:rPr>
        <w:t>. To treat these two key issues in siloes ignores the often complex inter-relationship between the two, and will fail to identify those policies that best meet all needs of protecting the environment, supporting the economy and improving the health of our society.</w:t>
      </w:r>
    </w:p>
    <w:p w:rsidR="00095EF6" w:rsidRPr="002F5BA3" w:rsidRDefault="00095EF6" w:rsidP="00095EF6">
      <w:pPr>
        <w:shd w:val="clear" w:color="auto" w:fill="FFFFFF"/>
        <w:textAlignment w:val="baseline"/>
        <w:rPr>
          <w:rFonts w:ascii="Arial" w:hAnsi="Arial" w:cs="Arial"/>
          <w:sz w:val="24"/>
          <w:szCs w:val="24"/>
          <w:lang w:eastAsia="en-GB"/>
        </w:rPr>
      </w:pPr>
    </w:p>
    <w:p w:rsidR="00095EF6" w:rsidRPr="005032AA" w:rsidRDefault="00095EF6" w:rsidP="00095EF6">
      <w:pPr>
        <w:shd w:val="clear" w:color="auto" w:fill="FFFFFF"/>
        <w:textAlignment w:val="baseline"/>
        <w:rPr>
          <w:rFonts w:ascii="Arial" w:hAnsi="Arial" w:cs="Arial"/>
          <w:b/>
          <w:sz w:val="24"/>
          <w:szCs w:val="24"/>
          <w:lang w:eastAsia="en-GB"/>
        </w:rPr>
      </w:pPr>
      <w:r w:rsidRPr="005032AA">
        <w:rPr>
          <w:rFonts w:ascii="Arial" w:hAnsi="Arial" w:cs="Arial"/>
          <w:b/>
          <w:sz w:val="24"/>
          <w:szCs w:val="24"/>
          <w:lang w:eastAsia="en-GB"/>
        </w:rPr>
        <w:t>3. Where should responsibility lie in Government for ensuring the sustainable development approach is adopted by all Government departments?</w:t>
      </w:r>
      <w:r w:rsidRPr="005032AA">
        <w:rPr>
          <w:rFonts w:ascii="Arial" w:hAnsi="Arial" w:cs="Arial"/>
          <w:b/>
          <w:sz w:val="24"/>
          <w:szCs w:val="24"/>
          <w:lang w:eastAsia="en-GB"/>
        </w:rPr>
        <w:br/>
      </w:r>
    </w:p>
    <w:p w:rsidR="00095EF6" w:rsidRDefault="00095EF6" w:rsidP="00095EF6">
      <w:pPr>
        <w:rPr>
          <w:rFonts w:ascii="Arial" w:hAnsi="Arial" w:cs="Arial"/>
          <w:sz w:val="24"/>
          <w:szCs w:val="24"/>
          <w:lang w:eastAsia="en-GB"/>
        </w:rPr>
      </w:pPr>
      <w:r w:rsidRPr="002F5BA3">
        <w:rPr>
          <w:rFonts w:ascii="Arial" w:hAnsi="Arial" w:cs="Arial"/>
          <w:sz w:val="24"/>
          <w:szCs w:val="24"/>
          <w:lang w:eastAsia="en-GB"/>
        </w:rPr>
        <w:t xml:space="preserve">In order that this agenda is taken seriously it needs to be led from the top, and we would venture that Cabinet </w:t>
      </w:r>
      <w:r>
        <w:rPr>
          <w:rFonts w:ascii="Arial" w:hAnsi="Arial" w:cs="Arial"/>
          <w:sz w:val="24"/>
          <w:szCs w:val="24"/>
          <w:lang w:eastAsia="en-GB"/>
        </w:rPr>
        <w:t>O</w:t>
      </w:r>
      <w:r w:rsidRPr="002F5BA3">
        <w:rPr>
          <w:rFonts w:ascii="Arial" w:hAnsi="Arial" w:cs="Arial"/>
          <w:sz w:val="24"/>
          <w:szCs w:val="24"/>
          <w:lang w:eastAsia="en-GB"/>
        </w:rPr>
        <w:t xml:space="preserve">ffice and the Treasury have more influence over multiple departments than </w:t>
      </w:r>
      <w:r>
        <w:rPr>
          <w:rFonts w:ascii="Arial" w:hAnsi="Arial" w:cs="Arial"/>
          <w:sz w:val="24"/>
          <w:szCs w:val="24"/>
          <w:lang w:eastAsia="en-GB"/>
        </w:rPr>
        <w:t xml:space="preserve">any </w:t>
      </w:r>
      <w:r w:rsidRPr="002F5BA3">
        <w:rPr>
          <w:rFonts w:ascii="Arial" w:hAnsi="Arial" w:cs="Arial"/>
          <w:sz w:val="24"/>
          <w:szCs w:val="24"/>
          <w:lang w:eastAsia="en-GB"/>
        </w:rPr>
        <w:t xml:space="preserve">single department </w:t>
      </w:r>
      <w:r>
        <w:rPr>
          <w:rFonts w:ascii="Arial" w:hAnsi="Arial" w:cs="Arial"/>
          <w:sz w:val="24"/>
          <w:szCs w:val="24"/>
          <w:lang w:eastAsia="en-GB"/>
        </w:rPr>
        <w:t xml:space="preserve">(for example, </w:t>
      </w:r>
      <w:r w:rsidRPr="002F5BA3">
        <w:rPr>
          <w:rFonts w:ascii="Arial" w:hAnsi="Arial" w:cs="Arial"/>
          <w:sz w:val="24"/>
          <w:szCs w:val="24"/>
          <w:lang w:eastAsia="en-GB"/>
        </w:rPr>
        <w:t>Defra</w:t>
      </w:r>
      <w:r>
        <w:rPr>
          <w:rFonts w:ascii="Arial" w:hAnsi="Arial" w:cs="Arial"/>
          <w:sz w:val="24"/>
          <w:szCs w:val="24"/>
          <w:lang w:eastAsia="en-GB"/>
        </w:rPr>
        <w:t>)</w:t>
      </w:r>
      <w:r w:rsidRPr="002F5BA3">
        <w:rPr>
          <w:rFonts w:ascii="Arial" w:hAnsi="Arial" w:cs="Arial"/>
          <w:sz w:val="24"/>
          <w:szCs w:val="24"/>
          <w:lang w:eastAsia="en-GB"/>
        </w:rPr>
        <w:t xml:space="preserve"> in getting others to help meet </w:t>
      </w:r>
      <w:r>
        <w:rPr>
          <w:rFonts w:ascii="Arial" w:hAnsi="Arial" w:cs="Arial"/>
          <w:sz w:val="24"/>
          <w:szCs w:val="24"/>
          <w:lang w:eastAsia="en-GB"/>
        </w:rPr>
        <w:t xml:space="preserve">national </w:t>
      </w:r>
      <w:r w:rsidRPr="002F5BA3">
        <w:rPr>
          <w:rFonts w:ascii="Arial" w:hAnsi="Arial" w:cs="Arial"/>
          <w:sz w:val="24"/>
          <w:szCs w:val="24"/>
          <w:lang w:eastAsia="en-GB"/>
        </w:rPr>
        <w:t>priorities.</w:t>
      </w:r>
    </w:p>
    <w:p w:rsidR="00DF4CE8" w:rsidRPr="002F5BA3" w:rsidRDefault="00DF4CE8" w:rsidP="00095EF6">
      <w:pPr>
        <w:rPr>
          <w:rFonts w:ascii="Arial" w:hAnsi="Arial" w:cs="Arial"/>
          <w:sz w:val="24"/>
          <w:szCs w:val="24"/>
          <w:lang w:eastAsia="en-GB"/>
        </w:rPr>
      </w:pPr>
      <w:bookmarkStart w:id="1" w:name="_GoBack"/>
      <w:bookmarkEnd w:id="1"/>
    </w:p>
    <w:p w:rsidR="00095EF6" w:rsidRPr="00AE6086" w:rsidRDefault="00095EF6" w:rsidP="00095EF6">
      <w:pPr>
        <w:shd w:val="clear" w:color="auto" w:fill="FFFFFF"/>
        <w:textAlignment w:val="baseline"/>
        <w:rPr>
          <w:rFonts w:ascii="Arial" w:hAnsi="Arial" w:cs="Arial"/>
          <w:b/>
          <w:sz w:val="24"/>
          <w:szCs w:val="24"/>
          <w:lang w:eastAsia="en-GB"/>
        </w:rPr>
      </w:pPr>
      <w:r w:rsidRPr="00AE6086">
        <w:rPr>
          <w:rFonts w:ascii="Arial" w:hAnsi="Arial" w:cs="Arial"/>
          <w:b/>
          <w:sz w:val="24"/>
          <w:szCs w:val="24"/>
          <w:lang w:eastAsia="en-GB"/>
        </w:rPr>
        <w:t>4. What metrics could the Committee use to monitor the Government’s performance on sustainable development over the course of the Parliament? </w:t>
      </w:r>
    </w:p>
    <w:p w:rsidR="00095EF6" w:rsidRPr="002F5BA3" w:rsidRDefault="00095EF6" w:rsidP="00095EF6">
      <w:pPr>
        <w:shd w:val="clear" w:color="auto" w:fill="FFFFFF"/>
        <w:textAlignment w:val="baseline"/>
        <w:rPr>
          <w:rFonts w:ascii="Arial" w:hAnsi="Arial" w:cs="Arial"/>
          <w:sz w:val="24"/>
          <w:szCs w:val="24"/>
          <w:lang w:eastAsia="en-GB"/>
        </w:rPr>
      </w:pPr>
    </w:p>
    <w:p w:rsidR="00095EF6" w:rsidRPr="002F5BA3" w:rsidRDefault="00095EF6" w:rsidP="00095EF6">
      <w:pPr>
        <w:shd w:val="clear" w:color="auto" w:fill="FFFFFF"/>
        <w:textAlignment w:val="baseline"/>
        <w:rPr>
          <w:rFonts w:ascii="Arial" w:hAnsi="Arial" w:cs="Arial"/>
          <w:sz w:val="24"/>
          <w:szCs w:val="24"/>
          <w:lang w:eastAsia="en-GB"/>
        </w:rPr>
      </w:pPr>
      <w:r w:rsidRPr="002F5BA3">
        <w:rPr>
          <w:rFonts w:ascii="Arial" w:hAnsi="Arial" w:cs="Arial"/>
          <w:sz w:val="24"/>
          <w:szCs w:val="24"/>
          <w:lang w:eastAsia="en-GB"/>
        </w:rPr>
        <w:t xml:space="preserve">There are a number of powers commanded by central Government, and moreover the public sector, </w:t>
      </w:r>
      <w:r>
        <w:rPr>
          <w:rFonts w:ascii="Arial" w:hAnsi="Arial" w:cs="Arial"/>
          <w:sz w:val="24"/>
          <w:szCs w:val="24"/>
          <w:lang w:eastAsia="en-GB"/>
        </w:rPr>
        <w:t>that</w:t>
      </w:r>
      <w:r w:rsidRPr="002F5BA3">
        <w:rPr>
          <w:rFonts w:ascii="Arial" w:hAnsi="Arial" w:cs="Arial"/>
          <w:sz w:val="24"/>
          <w:szCs w:val="24"/>
          <w:lang w:eastAsia="en-GB"/>
        </w:rPr>
        <w:t xml:space="preserve"> impact on the sustainability of our food and farming system. We believe that Government has the responsibility, not only directly in the public sphere, but also in its role </w:t>
      </w:r>
      <w:r>
        <w:rPr>
          <w:rFonts w:ascii="Arial" w:hAnsi="Arial" w:cs="Arial"/>
          <w:sz w:val="24"/>
          <w:szCs w:val="24"/>
          <w:lang w:eastAsia="en-GB"/>
        </w:rPr>
        <w:t xml:space="preserve">to influence </w:t>
      </w:r>
      <w:r w:rsidRPr="002F5BA3">
        <w:rPr>
          <w:rFonts w:ascii="Arial" w:hAnsi="Arial" w:cs="Arial"/>
          <w:sz w:val="24"/>
          <w:szCs w:val="24"/>
          <w:lang w:eastAsia="en-GB"/>
        </w:rPr>
        <w:t xml:space="preserve">business, the general public and the country as a whole </w:t>
      </w:r>
      <w:r>
        <w:rPr>
          <w:rFonts w:ascii="Arial" w:hAnsi="Arial" w:cs="Arial"/>
          <w:sz w:val="24"/>
          <w:szCs w:val="24"/>
          <w:lang w:eastAsia="en-GB"/>
        </w:rPr>
        <w:t xml:space="preserve">to strive for </w:t>
      </w:r>
      <w:r w:rsidRPr="002F5BA3">
        <w:rPr>
          <w:rFonts w:ascii="Arial" w:hAnsi="Arial" w:cs="Arial"/>
          <w:sz w:val="24"/>
          <w:szCs w:val="24"/>
          <w:lang w:eastAsia="en-GB"/>
        </w:rPr>
        <w:t>high standards. The indicators suggested below are all areas that through direct purchasing or policy, Government can and does have an impact.</w:t>
      </w:r>
      <w:r w:rsidRPr="002F5BA3">
        <w:rPr>
          <w:rFonts w:ascii="Arial" w:hAnsi="Arial" w:cs="Arial"/>
          <w:sz w:val="24"/>
          <w:szCs w:val="24"/>
          <w:lang w:eastAsia="en-GB"/>
        </w:rPr>
        <w:br/>
        <w:t xml:space="preserve"> </w:t>
      </w:r>
    </w:p>
    <w:p w:rsidR="00095EF6" w:rsidRPr="002F5BA3" w:rsidRDefault="00095EF6" w:rsidP="00095EF6">
      <w:pPr>
        <w:pStyle w:val="ListParagraph"/>
        <w:numPr>
          <w:ilvl w:val="0"/>
          <w:numId w:val="4"/>
        </w:numPr>
        <w:shd w:val="clear" w:color="auto" w:fill="FFFFFF"/>
        <w:spacing w:after="0" w:line="240" w:lineRule="auto"/>
        <w:textAlignment w:val="baseline"/>
        <w:rPr>
          <w:rFonts w:ascii="Arial" w:eastAsia="Times New Roman" w:hAnsi="Arial" w:cs="Arial"/>
          <w:sz w:val="24"/>
          <w:szCs w:val="24"/>
          <w:lang w:eastAsia="en-GB"/>
        </w:rPr>
      </w:pPr>
      <w:r w:rsidRPr="002F5BA3">
        <w:rPr>
          <w:rFonts w:ascii="Arial" w:eastAsia="Times New Roman" w:hAnsi="Arial" w:cs="Arial"/>
          <w:sz w:val="24"/>
          <w:szCs w:val="24"/>
          <w:lang w:eastAsia="en-GB"/>
        </w:rPr>
        <w:t>Bee/wildlife population – species numbers (as affected by Defra farming policy e.g. neonicotinoids)</w:t>
      </w:r>
    </w:p>
    <w:p w:rsidR="00095EF6" w:rsidRPr="002F5BA3" w:rsidRDefault="00095EF6" w:rsidP="00095EF6">
      <w:pPr>
        <w:pStyle w:val="ListParagraph"/>
        <w:numPr>
          <w:ilvl w:val="0"/>
          <w:numId w:val="4"/>
        </w:numPr>
        <w:spacing w:line="240" w:lineRule="auto"/>
        <w:rPr>
          <w:rFonts w:ascii="Arial" w:hAnsi="Arial" w:cs="Arial"/>
          <w:sz w:val="24"/>
          <w:szCs w:val="24"/>
        </w:rPr>
      </w:pPr>
      <w:r w:rsidRPr="002F5BA3">
        <w:rPr>
          <w:rFonts w:ascii="Arial" w:eastAsia="Times New Roman" w:hAnsi="Arial" w:cs="Arial"/>
          <w:sz w:val="24"/>
          <w:szCs w:val="24"/>
          <w:lang w:eastAsia="en-GB"/>
        </w:rPr>
        <w:t>Fish population –</w:t>
      </w:r>
      <w:r w:rsidRPr="002F5BA3">
        <w:rPr>
          <w:rFonts w:ascii="Arial" w:hAnsi="Arial" w:cs="Arial"/>
          <w:sz w:val="24"/>
          <w:szCs w:val="24"/>
        </w:rPr>
        <w:t>The Government is legally obliged to fully implement the Common Fisheries Policy, including;</w:t>
      </w:r>
    </w:p>
    <w:p w:rsidR="00095EF6" w:rsidRPr="002F5BA3" w:rsidRDefault="00095EF6" w:rsidP="00095EF6">
      <w:pPr>
        <w:pStyle w:val="ListParagraph"/>
        <w:numPr>
          <w:ilvl w:val="1"/>
          <w:numId w:val="2"/>
        </w:numPr>
        <w:spacing w:after="0" w:line="240" w:lineRule="auto"/>
        <w:contextualSpacing w:val="0"/>
        <w:rPr>
          <w:rFonts w:ascii="Arial" w:hAnsi="Arial" w:cs="Arial"/>
          <w:sz w:val="24"/>
          <w:szCs w:val="24"/>
        </w:rPr>
      </w:pPr>
      <w:r w:rsidRPr="002F5BA3">
        <w:rPr>
          <w:rFonts w:ascii="Arial" w:hAnsi="Arial" w:cs="Arial"/>
          <w:sz w:val="24"/>
          <w:szCs w:val="24"/>
        </w:rPr>
        <w:t>Phasing in a total ban on discarding</w:t>
      </w:r>
    </w:p>
    <w:p w:rsidR="00095EF6" w:rsidRPr="002F5BA3" w:rsidRDefault="00095EF6" w:rsidP="00095EF6">
      <w:pPr>
        <w:pStyle w:val="ListParagraph"/>
        <w:numPr>
          <w:ilvl w:val="1"/>
          <w:numId w:val="2"/>
        </w:numPr>
        <w:spacing w:after="0" w:line="240" w:lineRule="auto"/>
        <w:contextualSpacing w:val="0"/>
        <w:rPr>
          <w:rFonts w:ascii="Arial" w:hAnsi="Arial" w:cs="Arial"/>
          <w:sz w:val="24"/>
          <w:szCs w:val="24"/>
        </w:rPr>
      </w:pPr>
      <w:r w:rsidRPr="002F5BA3">
        <w:rPr>
          <w:rFonts w:ascii="Arial" w:hAnsi="Arial" w:cs="Arial"/>
          <w:sz w:val="24"/>
          <w:szCs w:val="24"/>
        </w:rPr>
        <w:t>Managing all fisheries at Maximum Sustainable Yield</w:t>
      </w:r>
    </w:p>
    <w:p w:rsidR="00095EF6" w:rsidRPr="002F5BA3" w:rsidRDefault="00095EF6" w:rsidP="00095EF6">
      <w:pPr>
        <w:pStyle w:val="ListParagraph"/>
        <w:numPr>
          <w:ilvl w:val="1"/>
          <w:numId w:val="2"/>
        </w:numPr>
        <w:spacing w:after="0" w:line="240" w:lineRule="auto"/>
        <w:contextualSpacing w:val="0"/>
        <w:rPr>
          <w:rFonts w:ascii="Arial" w:hAnsi="Arial" w:cs="Arial"/>
          <w:sz w:val="24"/>
          <w:szCs w:val="24"/>
        </w:rPr>
      </w:pPr>
      <w:r w:rsidRPr="002F5BA3">
        <w:rPr>
          <w:rFonts w:ascii="Arial" w:hAnsi="Arial" w:cs="Arial"/>
          <w:sz w:val="24"/>
          <w:szCs w:val="24"/>
        </w:rPr>
        <w:t xml:space="preserve">Setting fishing quota at scientific levels, as advised by ICES </w:t>
      </w:r>
    </w:p>
    <w:p w:rsidR="00095EF6" w:rsidRPr="002F5BA3" w:rsidRDefault="00095EF6" w:rsidP="00095EF6">
      <w:pPr>
        <w:ind w:left="405"/>
        <w:rPr>
          <w:rFonts w:ascii="Arial" w:hAnsi="Arial" w:cs="Arial"/>
          <w:sz w:val="24"/>
          <w:szCs w:val="24"/>
        </w:rPr>
      </w:pPr>
      <w:r w:rsidRPr="002F5BA3">
        <w:rPr>
          <w:rFonts w:ascii="Arial" w:hAnsi="Arial" w:cs="Arial"/>
          <w:sz w:val="24"/>
          <w:szCs w:val="24"/>
        </w:rPr>
        <w:t>However, to better manage fisheries, and protect our marine ecosystems beyond what the Common Fisheries Policy is designed to do, we believe that Government should also be measured on:</w:t>
      </w:r>
    </w:p>
    <w:p w:rsidR="00095EF6" w:rsidRPr="002F5BA3" w:rsidRDefault="00095EF6" w:rsidP="00095EF6">
      <w:pPr>
        <w:pStyle w:val="ListParagraph"/>
        <w:numPr>
          <w:ilvl w:val="0"/>
          <w:numId w:val="5"/>
        </w:numPr>
        <w:spacing w:line="240" w:lineRule="auto"/>
        <w:rPr>
          <w:rFonts w:ascii="Arial" w:hAnsi="Arial" w:cs="Arial"/>
          <w:sz w:val="24"/>
          <w:szCs w:val="24"/>
        </w:rPr>
      </w:pPr>
      <w:r w:rsidRPr="002F5BA3">
        <w:rPr>
          <w:rFonts w:ascii="Arial" w:hAnsi="Arial" w:cs="Arial"/>
          <w:sz w:val="24"/>
          <w:szCs w:val="24"/>
        </w:rPr>
        <w:t>The number of fisheries that have achieved Marine Stewardship Council Certification</w:t>
      </w:r>
    </w:p>
    <w:p w:rsidR="00095EF6" w:rsidRPr="002F5BA3" w:rsidRDefault="00095EF6" w:rsidP="00095EF6">
      <w:pPr>
        <w:pStyle w:val="ListParagraph"/>
        <w:numPr>
          <w:ilvl w:val="0"/>
          <w:numId w:val="5"/>
        </w:numPr>
        <w:spacing w:line="240" w:lineRule="auto"/>
        <w:rPr>
          <w:rFonts w:ascii="Arial" w:hAnsi="Arial" w:cs="Arial"/>
          <w:sz w:val="24"/>
          <w:szCs w:val="24"/>
        </w:rPr>
      </w:pPr>
      <w:r w:rsidRPr="002F5BA3">
        <w:rPr>
          <w:rFonts w:ascii="Arial" w:hAnsi="Arial" w:cs="Arial"/>
          <w:sz w:val="24"/>
          <w:szCs w:val="24"/>
        </w:rPr>
        <w:t>The number of fish-farms that have achieved Aquaculture Stewardship Council Certification</w:t>
      </w:r>
    </w:p>
    <w:p w:rsidR="00095EF6" w:rsidRPr="002F5BA3" w:rsidRDefault="00095EF6" w:rsidP="00095EF6">
      <w:pPr>
        <w:pStyle w:val="ListParagraph"/>
        <w:numPr>
          <w:ilvl w:val="0"/>
          <w:numId w:val="5"/>
        </w:numPr>
        <w:spacing w:line="240" w:lineRule="auto"/>
        <w:rPr>
          <w:rFonts w:ascii="Arial" w:hAnsi="Arial" w:cs="Arial"/>
          <w:sz w:val="24"/>
          <w:szCs w:val="24"/>
        </w:rPr>
      </w:pPr>
      <w:r w:rsidRPr="002F5BA3">
        <w:rPr>
          <w:rFonts w:ascii="Arial" w:hAnsi="Arial" w:cs="Arial"/>
          <w:sz w:val="24"/>
          <w:szCs w:val="24"/>
          <w:lang w:eastAsia="en-GB"/>
        </w:rPr>
        <w:lastRenderedPageBreak/>
        <w:t xml:space="preserve">The number </w:t>
      </w:r>
      <w:r>
        <w:rPr>
          <w:rFonts w:ascii="Arial" w:hAnsi="Arial" w:cs="Arial"/>
          <w:sz w:val="24"/>
          <w:szCs w:val="24"/>
          <w:lang w:eastAsia="en-GB"/>
        </w:rPr>
        <w:t xml:space="preserve">and combined area </w:t>
      </w:r>
      <w:r w:rsidRPr="002F5BA3">
        <w:rPr>
          <w:rFonts w:ascii="Arial" w:hAnsi="Arial" w:cs="Arial"/>
          <w:sz w:val="24"/>
          <w:szCs w:val="24"/>
          <w:lang w:eastAsia="en-GB"/>
        </w:rPr>
        <w:t>of UK Marine Protected Zones (MPZs).</w:t>
      </w:r>
    </w:p>
    <w:p w:rsidR="00095EF6" w:rsidRPr="002F5BA3" w:rsidRDefault="00095EF6" w:rsidP="00095EF6">
      <w:pPr>
        <w:pStyle w:val="ListParagraph"/>
        <w:numPr>
          <w:ilvl w:val="0"/>
          <w:numId w:val="6"/>
        </w:numPr>
        <w:shd w:val="clear" w:color="auto" w:fill="FFFFFF"/>
        <w:spacing w:after="0" w:line="240" w:lineRule="auto"/>
        <w:textAlignment w:val="baseline"/>
        <w:rPr>
          <w:rFonts w:ascii="Arial" w:eastAsia="Times New Roman" w:hAnsi="Arial" w:cs="Arial"/>
          <w:sz w:val="24"/>
          <w:szCs w:val="24"/>
          <w:lang w:eastAsia="en-GB"/>
        </w:rPr>
      </w:pPr>
      <w:r w:rsidRPr="002F5BA3">
        <w:rPr>
          <w:rFonts w:ascii="Arial" w:eastAsia="Times New Roman" w:hAnsi="Arial" w:cs="Arial"/>
          <w:sz w:val="24"/>
          <w:szCs w:val="24"/>
          <w:lang w:eastAsia="en-GB"/>
        </w:rPr>
        <w:t>Increase in farm land with sustainab</w:t>
      </w:r>
      <w:r>
        <w:rPr>
          <w:rFonts w:ascii="Arial" w:eastAsia="Times New Roman" w:hAnsi="Arial" w:cs="Arial"/>
          <w:sz w:val="24"/>
          <w:szCs w:val="24"/>
          <w:lang w:eastAsia="en-GB"/>
        </w:rPr>
        <w:t>ility</w:t>
      </w:r>
      <w:r w:rsidRPr="002F5BA3">
        <w:rPr>
          <w:rFonts w:ascii="Arial" w:eastAsia="Times New Roman" w:hAnsi="Arial" w:cs="Arial"/>
          <w:sz w:val="24"/>
          <w:szCs w:val="24"/>
          <w:lang w:eastAsia="en-GB"/>
        </w:rPr>
        <w:t xml:space="preserve"> certification </w:t>
      </w:r>
      <w:proofErr w:type="spellStart"/>
      <w:r w:rsidRPr="002F5BA3">
        <w:rPr>
          <w:rFonts w:ascii="Arial" w:eastAsia="Times New Roman" w:hAnsi="Arial" w:cs="Arial"/>
          <w:sz w:val="24"/>
          <w:szCs w:val="24"/>
          <w:lang w:eastAsia="en-GB"/>
        </w:rPr>
        <w:t>e.g</w:t>
      </w:r>
      <w:proofErr w:type="spellEnd"/>
      <w:r w:rsidRPr="002F5BA3">
        <w:rPr>
          <w:rFonts w:ascii="Arial" w:eastAsia="Times New Roman" w:hAnsi="Arial" w:cs="Arial"/>
          <w:sz w:val="24"/>
          <w:szCs w:val="24"/>
          <w:lang w:eastAsia="en-GB"/>
        </w:rPr>
        <w:t xml:space="preserve"> LEAF, Pasture </w:t>
      </w:r>
      <w:r>
        <w:rPr>
          <w:rFonts w:ascii="Arial" w:eastAsia="Times New Roman" w:hAnsi="Arial" w:cs="Arial"/>
          <w:sz w:val="24"/>
          <w:szCs w:val="24"/>
          <w:lang w:eastAsia="en-GB"/>
        </w:rPr>
        <w:t>F</w:t>
      </w:r>
      <w:r w:rsidRPr="002F5BA3">
        <w:rPr>
          <w:rFonts w:ascii="Arial" w:eastAsia="Times New Roman" w:hAnsi="Arial" w:cs="Arial"/>
          <w:sz w:val="24"/>
          <w:szCs w:val="24"/>
          <w:lang w:eastAsia="en-GB"/>
        </w:rPr>
        <w:t xml:space="preserve">ed </w:t>
      </w:r>
      <w:r>
        <w:rPr>
          <w:rFonts w:ascii="Arial" w:eastAsia="Times New Roman" w:hAnsi="Arial" w:cs="Arial"/>
          <w:sz w:val="24"/>
          <w:szCs w:val="24"/>
          <w:lang w:eastAsia="en-GB"/>
        </w:rPr>
        <w:t>L</w:t>
      </w:r>
      <w:r w:rsidRPr="002F5BA3">
        <w:rPr>
          <w:rFonts w:ascii="Arial" w:eastAsia="Times New Roman" w:hAnsi="Arial" w:cs="Arial"/>
          <w:sz w:val="24"/>
          <w:szCs w:val="24"/>
          <w:lang w:eastAsia="en-GB"/>
        </w:rPr>
        <w:t>ivestock mark, Organic or Biodynamic.</w:t>
      </w:r>
    </w:p>
    <w:p w:rsidR="00095EF6" w:rsidRPr="002F5BA3" w:rsidRDefault="00095EF6" w:rsidP="00095EF6">
      <w:pPr>
        <w:pStyle w:val="ListParagraph"/>
        <w:numPr>
          <w:ilvl w:val="0"/>
          <w:numId w:val="6"/>
        </w:numPr>
        <w:shd w:val="clear" w:color="auto" w:fill="FFFFFF"/>
        <w:spacing w:after="0" w:line="240" w:lineRule="auto"/>
        <w:textAlignment w:val="baseline"/>
        <w:rPr>
          <w:rFonts w:ascii="Arial" w:eastAsia="Times New Roman" w:hAnsi="Arial" w:cs="Arial"/>
          <w:sz w:val="24"/>
          <w:szCs w:val="24"/>
          <w:lang w:eastAsia="en-GB"/>
        </w:rPr>
      </w:pPr>
      <w:r w:rsidRPr="002F5BA3">
        <w:rPr>
          <w:rFonts w:ascii="Arial" w:eastAsia="Times New Roman" w:hAnsi="Arial" w:cs="Arial"/>
          <w:sz w:val="24"/>
          <w:szCs w:val="24"/>
          <w:lang w:eastAsia="en-GB"/>
        </w:rPr>
        <w:t xml:space="preserve">Increase in consumption of food with sustainable certification e.g. Organic, Fairtrade, Marine Stewardship Council logo, in a) public procurement, in b) general public </w:t>
      </w:r>
      <w:r>
        <w:rPr>
          <w:rFonts w:ascii="Arial" w:eastAsia="Times New Roman" w:hAnsi="Arial" w:cs="Arial"/>
          <w:sz w:val="24"/>
          <w:szCs w:val="24"/>
          <w:lang w:eastAsia="en-GB"/>
        </w:rPr>
        <w:t>purchases through retail, and in c) commercial foodservice</w:t>
      </w:r>
      <w:r w:rsidRPr="002F5BA3">
        <w:rPr>
          <w:rFonts w:ascii="Arial" w:eastAsia="Times New Roman" w:hAnsi="Arial" w:cs="Arial"/>
          <w:sz w:val="24"/>
          <w:szCs w:val="24"/>
          <w:lang w:eastAsia="en-GB"/>
        </w:rPr>
        <w:t>.</w:t>
      </w:r>
    </w:p>
    <w:p w:rsidR="00095EF6" w:rsidRPr="002F5BA3" w:rsidRDefault="00095EF6" w:rsidP="00095EF6">
      <w:pPr>
        <w:pStyle w:val="ListParagraph"/>
        <w:numPr>
          <w:ilvl w:val="0"/>
          <w:numId w:val="6"/>
        </w:numPr>
        <w:shd w:val="clear" w:color="auto" w:fill="FFFFFF"/>
        <w:spacing w:after="0" w:line="240" w:lineRule="auto"/>
        <w:textAlignment w:val="baseline"/>
        <w:rPr>
          <w:rFonts w:ascii="Arial" w:eastAsia="Times New Roman" w:hAnsi="Arial" w:cs="Arial"/>
          <w:sz w:val="24"/>
          <w:szCs w:val="24"/>
          <w:lang w:eastAsia="en-GB"/>
        </w:rPr>
      </w:pPr>
      <w:r w:rsidRPr="002F5BA3">
        <w:rPr>
          <w:rFonts w:ascii="Arial" w:eastAsia="Times New Roman" w:hAnsi="Arial" w:cs="Arial"/>
          <w:sz w:val="24"/>
          <w:szCs w:val="24"/>
          <w:lang w:eastAsia="en-GB"/>
        </w:rPr>
        <w:t xml:space="preserve">We would also suggest Sustainable </w:t>
      </w:r>
      <w:r>
        <w:rPr>
          <w:rFonts w:ascii="Arial" w:eastAsia="Times New Roman" w:hAnsi="Arial" w:cs="Arial"/>
          <w:sz w:val="24"/>
          <w:szCs w:val="24"/>
          <w:lang w:eastAsia="en-GB"/>
        </w:rPr>
        <w:t>D</w:t>
      </w:r>
      <w:r w:rsidRPr="002F5BA3">
        <w:rPr>
          <w:rFonts w:ascii="Arial" w:eastAsia="Times New Roman" w:hAnsi="Arial" w:cs="Arial"/>
          <w:sz w:val="24"/>
          <w:szCs w:val="24"/>
          <w:lang w:eastAsia="en-GB"/>
        </w:rPr>
        <w:t xml:space="preserve">evelopment </w:t>
      </w:r>
      <w:r>
        <w:rPr>
          <w:rFonts w:ascii="Arial" w:eastAsia="Times New Roman" w:hAnsi="Arial" w:cs="Arial"/>
          <w:sz w:val="24"/>
          <w:szCs w:val="24"/>
          <w:lang w:eastAsia="en-GB"/>
        </w:rPr>
        <w:t>I</w:t>
      </w:r>
      <w:r w:rsidRPr="002F5BA3">
        <w:rPr>
          <w:rFonts w:ascii="Arial" w:eastAsia="Times New Roman" w:hAnsi="Arial" w:cs="Arial"/>
          <w:sz w:val="24"/>
          <w:szCs w:val="24"/>
          <w:lang w:eastAsia="en-GB"/>
        </w:rPr>
        <w:t>ndicators</w:t>
      </w:r>
      <w:r>
        <w:rPr>
          <w:rFonts w:ascii="Arial" w:eastAsia="Times New Roman" w:hAnsi="Arial" w:cs="Arial"/>
          <w:sz w:val="24"/>
          <w:szCs w:val="24"/>
          <w:lang w:eastAsia="en-GB"/>
        </w:rPr>
        <w:t>, and commend the excellent work on this by the disbanded Sustainable Development Commission.</w:t>
      </w:r>
    </w:p>
    <w:p w:rsidR="00095EF6" w:rsidRPr="00CA2939" w:rsidRDefault="00095EF6" w:rsidP="00095EF6">
      <w:pPr>
        <w:shd w:val="clear" w:color="auto" w:fill="FFFFFF"/>
        <w:textAlignment w:val="baseline"/>
        <w:rPr>
          <w:rFonts w:ascii="Arial" w:hAnsi="Arial" w:cs="Arial"/>
          <w:lang w:eastAsia="en-GB"/>
        </w:rPr>
      </w:pPr>
    </w:p>
    <w:p w:rsidR="00095EF6" w:rsidRPr="00CA2939" w:rsidRDefault="00095EF6" w:rsidP="00095EF6">
      <w:pPr>
        <w:rPr>
          <w:rFonts w:ascii="Arial" w:hAnsi="Arial" w:cs="Arial"/>
        </w:rPr>
      </w:pPr>
    </w:p>
    <w:p w:rsidR="00095EF6" w:rsidRPr="00C76124" w:rsidRDefault="00095EF6" w:rsidP="00D62467">
      <w:pPr>
        <w:rPr>
          <w:rFonts w:ascii="Arial" w:hAnsi="Arial" w:cs="Arial"/>
          <w:sz w:val="24"/>
          <w:szCs w:val="24"/>
        </w:rPr>
      </w:pPr>
    </w:p>
    <w:sectPr w:rsidR="00095EF6" w:rsidRPr="00C76124" w:rsidSect="00F50CC8">
      <w:pgSz w:w="11906" w:h="16838"/>
      <w:pgMar w:top="993" w:right="1274" w:bottom="1440"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hianti B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5368"/>
    <w:multiLevelType w:val="hybridMultilevel"/>
    <w:tmpl w:val="5A946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C8D27B4"/>
    <w:multiLevelType w:val="hybridMultilevel"/>
    <w:tmpl w:val="E09C6E26"/>
    <w:lvl w:ilvl="0" w:tplc="08090003">
      <w:start w:val="1"/>
      <w:numFmt w:val="bullet"/>
      <w:lvlText w:val="o"/>
      <w:lvlJc w:val="left"/>
      <w:pPr>
        <w:ind w:left="1125" w:hanging="360"/>
      </w:pPr>
      <w:rPr>
        <w:rFonts w:ascii="Courier New" w:hAnsi="Courier New" w:cs="Courier New"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2">
    <w:nsid w:val="4DFF6966"/>
    <w:multiLevelType w:val="hybridMultilevel"/>
    <w:tmpl w:val="6D3280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5B83736E"/>
    <w:multiLevelType w:val="multilevel"/>
    <w:tmpl w:val="3E2A63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371763"/>
    <w:multiLevelType w:val="hybridMultilevel"/>
    <w:tmpl w:val="AC6E9FC4"/>
    <w:lvl w:ilvl="0" w:tplc="F7562834">
      <w:numFmt w:val="bullet"/>
      <w:lvlText w:val="-"/>
      <w:lvlJc w:val="left"/>
      <w:pPr>
        <w:ind w:left="405" w:hanging="360"/>
      </w:pPr>
      <w:rPr>
        <w:rFonts w:ascii="Calibri" w:eastAsia="Calibri" w:hAnsi="Calibri" w:cs="Times New Roman" w:hint="default"/>
      </w:rPr>
    </w:lvl>
    <w:lvl w:ilvl="1" w:tplc="08090003">
      <w:start w:val="1"/>
      <w:numFmt w:val="bullet"/>
      <w:lvlText w:val="o"/>
      <w:lvlJc w:val="left"/>
      <w:pPr>
        <w:ind w:left="1125" w:hanging="360"/>
      </w:pPr>
      <w:rPr>
        <w:rFonts w:ascii="Courier New" w:hAnsi="Courier New" w:cs="Courier New" w:hint="default"/>
      </w:rPr>
    </w:lvl>
    <w:lvl w:ilvl="2" w:tplc="08090005">
      <w:start w:val="1"/>
      <w:numFmt w:val="bullet"/>
      <w:lvlText w:val=""/>
      <w:lvlJc w:val="left"/>
      <w:pPr>
        <w:ind w:left="1845" w:hanging="360"/>
      </w:pPr>
      <w:rPr>
        <w:rFonts w:ascii="Wingdings" w:hAnsi="Wingdings" w:hint="default"/>
      </w:rPr>
    </w:lvl>
    <w:lvl w:ilvl="3" w:tplc="08090001">
      <w:start w:val="1"/>
      <w:numFmt w:val="bullet"/>
      <w:lvlText w:val=""/>
      <w:lvlJc w:val="left"/>
      <w:pPr>
        <w:ind w:left="2565" w:hanging="360"/>
      </w:pPr>
      <w:rPr>
        <w:rFonts w:ascii="Symbol" w:hAnsi="Symbol" w:hint="default"/>
      </w:rPr>
    </w:lvl>
    <w:lvl w:ilvl="4" w:tplc="08090003">
      <w:start w:val="1"/>
      <w:numFmt w:val="bullet"/>
      <w:lvlText w:val="o"/>
      <w:lvlJc w:val="left"/>
      <w:pPr>
        <w:ind w:left="3285" w:hanging="360"/>
      </w:pPr>
      <w:rPr>
        <w:rFonts w:ascii="Courier New" w:hAnsi="Courier New" w:cs="Courier New" w:hint="default"/>
      </w:rPr>
    </w:lvl>
    <w:lvl w:ilvl="5" w:tplc="08090005">
      <w:start w:val="1"/>
      <w:numFmt w:val="bullet"/>
      <w:lvlText w:val=""/>
      <w:lvlJc w:val="left"/>
      <w:pPr>
        <w:ind w:left="4005" w:hanging="360"/>
      </w:pPr>
      <w:rPr>
        <w:rFonts w:ascii="Wingdings" w:hAnsi="Wingdings" w:hint="default"/>
      </w:rPr>
    </w:lvl>
    <w:lvl w:ilvl="6" w:tplc="08090001">
      <w:start w:val="1"/>
      <w:numFmt w:val="bullet"/>
      <w:lvlText w:val=""/>
      <w:lvlJc w:val="left"/>
      <w:pPr>
        <w:ind w:left="4725" w:hanging="360"/>
      </w:pPr>
      <w:rPr>
        <w:rFonts w:ascii="Symbol" w:hAnsi="Symbol" w:hint="default"/>
      </w:rPr>
    </w:lvl>
    <w:lvl w:ilvl="7" w:tplc="08090003">
      <w:start w:val="1"/>
      <w:numFmt w:val="bullet"/>
      <w:lvlText w:val="o"/>
      <w:lvlJc w:val="left"/>
      <w:pPr>
        <w:ind w:left="5445" w:hanging="360"/>
      </w:pPr>
      <w:rPr>
        <w:rFonts w:ascii="Courier New" w:hAnsi="Courier New" w:cs="Courier New" w:hint="default"/>
      </w:rPr>
    </w:lvl>
    <w:lvl w:ilvl="8" w:tplc="08090005">
      <w:start w:val="1"/>
      <w:numFmt w:val="bullet"/>
      <w:lvlText w:val=""/>
      <w:lvlJc w:val="left"/>
      <w:pPr>
        <w:ind w:left="6165" w:hanging="360"/>
      </w:pPr>
      <w:rPr>
        <w:rFonts w:ascii="Wingdings" w:hAnsi="Wingdings" w:hint="default"/>
      </w:rPr>
    </w:lvl>
  </w:abstractNum>
  <w:abstractNum w:abstractNumId="5">
    <w:nsid w:val="7DF02555"/>
    <w:multiLevelType w:val="hybridMultilevel"/>
    <w:tmpl w:val="B0FC3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467"/>
    <w:rsid w:val="00035157"/>
    <w:rsid w:val="00076AC3"/>
    <w:rsid w:val="00095EF6"/>
    <w:rsid w:val="002A4D42"/>
    <w:rsid w:val="0065652F"/>
    <w:rsid w:val="0075153A"/>
    <w:rsid w:val="00C76124"/>
    <w:rsid w:val="00CE6540"/>
    <w:rsid w:val="00D2495A"/>
    <w:rsid w:val="00D62467"/>
    <w:rsid w:val="00DF4CE8"/>
    <w:rsid w:val="00EA660A"/>
    <w:rsid w:val="00F50CC8"/>
    <w:rsid w:val="00FA47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D62467"/>
    <w:rPr>
      <w:color w:val="0000FF"/>
      <w:u w:val="single"/>
    </w:rPr>
  </w:style>
  <w:style w:type="table" w:styleId="TableGrid">
    <w:name w:val="Table Grid"/>
    <w:basedOn w:val="TableNormal"/>
    <w:rsid w:val="00F50C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5EF6"/>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095EF6"/>
    <w:rPr>
      <w:rFonts w:ascii="Tahoma" w:hAnsi="Tahoma" w:cs="Tahoma"/>
      <w:sz w:val="16"/>
      <w:szCs w:val="16"/>
    </w:rPr>
  </w:style>
  <w:style w:type="character" w:customStyle="1" w:styleId="BalloonTextChar">
    <w:name w:val="Balloon Text Char"/>
    <w:basedOn w:val="DefaultParagraphFont"/>
    <w:link w:val="BalloonText"/>
    <w:uiPriority w:val="99"/>
    <w:semiHidden/>
    <w:rsid w:val="00095EF6"/>
    <w:rPr>
      <w:rFonts w:ascii="Tahom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D62467"/>
    <w:rPr>
      <w:color w:val="0000FF"/>
      <w:u w:val="single"/>
    </w:rPr>
  </w:style>
  <w:style w:type="table" w:styleId="TableGrid">
    <w:name w:val="Table Grid"/>
    <w:basedOn w:val="TableNormal"/>
    <w:rsid w:val="00F50C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5EF6"/>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095EF6"/>
    <w:rPr>
      <w:rFonts w:ascii="Tahoma" w:hAnsi="Tahoma" w:cs="Tahoma"/>
      <w:sz w:val="16"/>
      <w:szCs w:val="16"/>
    </w:rPr>
  </w:style>
  <w:style w:type="character" w:customStyle="1" w:styleId="BalloonTextChar">
    <w:name w:val="Balloon Text Char"/>
    <w:basedOn w:val="DefaultParagraphFont"/>
    <w:link w:val="BalloonText"/>
    <w:uiPriority w:val="99"/>
    <w:semiHidden/>
    <w:rsid w:val="00095EF6"/>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sustainweb.org" TargetMode="External"/><Relationship Id="rId3" Type="http://schemas.microsoft.com/office/2007/relationships/stylesWithEffects" Target="stylesWithEffects.xml"/><Relationship Id="rId7" Type="http://schemas.openxmlformats.org/officeDocument/2006/relationships/hyperlink" Target="mailto:sustain@sustainweb.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ustainweb.org/childrenshealthfund/" TargetMode="External"/><Relationship Id="rId4" Type="http://schemas.openxmlformats.org/officeDocument/2006/relationships/settings" Target="settings.xml"/><Relationship Id="rId9" Type="http://schemas.openxmlformats.org/officeDocument/2006/relationships/hyperlink" Target="file:///C:\Users\kath\AppData\Local\Microsoft\Windows\Temporary%20Internet%20Files\Content.Outlook\0XXN9EPY\www.sustainweb.org\sustainablefo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1479</Words>
  <Characters>8521</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lpstr>
    </vt:vector>
  </TitlesOfParts>
  <Company>Sustain</Company>
  <LinksUpToDate>false</LinksUpToDate>
  <CharactersWithSpaces>9981</CharactersWithSpaces>
  <SharedDoc>false</SharedDoc>
  <HLinks>
    <vt:vector size="12" baseType="variant">
      <vt:variant>
        <vt:i4>3276837</vt:i4>
      </vt:variant>
      <vt:variant>
        <vt:i4>3</vt:i4>
      </vt:variant>
      <vt:variant>
        <vt:i4>0</vt:i4>
      </vt:variant>
      <vt:variant>
        <vt:i4>5</vt:i4>
      </vt:variant>
      <vt:variant>
        <vt:lpwstr>http://www.sustainweb.org/</vt:lpwstr>
      </vt:variant>
      <vt:variant>
        <vt:lpwstr/>
      </vt:variant>
      <vt:variant>
        <vt:i4>5963888</vt:i4>
      </vt:variant>
      <vt:variant>
        <vt:i4>0</vt:i4>
      </vt:variant>
      <vt:variant>
        <vt:i4>0</vt:i4>
      </vt:variant>
      <vt:variant>
        <vt:i4>5</vt:i4>
      </vt:variant>
      <vt:variant>
        <vt:lpwstr>mailto:sustain@sustainweb.org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dc:creator>
  <cp:lastModifiedBy>Bens Laptop</cp:lastModifiedBy>
  <cp:revision>4</cp:revision>
  <dcterms:created xsi:type="dcterms:W3CDTF">2015-09-02T15:43:00Z</dcterms:created>
  <dcterms:modified xsi:type="dcterms:W3CDTF">2015-09-02T15:54:00Z</dcterms:modified>
</cp:coreProperties>
</file>