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2" w:type="pct"/>
        <w:tblLook w:val="01E0" w:firstRow="1" w:lastRow="1" w:firstColumn="1" w:lastColumn="1" w:noHBand="0" w:noVBand="0"/>
      </w:tblPr>
      <w:tblGrid>
        <w:gridCol w:w="9514"/>
      </w:tblGrid>
      <w:tr w:rsidR="00256EA7" w:rsidRPr="00F14BA3" w:rsidTr="003A1F30">
        <w:trPr>
          <w:trHeight w:val="1363"/>
        </w:trPr>
        <w:tc>
          <w:tcPr>
            <w:tcW w:w="5000" w:type="pct"/>
            <w:shd w:val="clear" w:color="auto" w:fill="auto"/>
          </w:tcPr>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3866"/>
              <w:gridCol w:w="3569"/>
            </w:tblGrid>
            <w:tr w:rsidR="00256EA7" w:rsidRPr="00C6512D" w:rsidTr="00256EA7">
              <w:tc>
                <w:tcPr>
                  <w:tcW w:w="1921" w:type="dxa"/>
                </w:tcPr>
                <w:p w:rsidR="00256EA7" w:rsidRPr="00C6512D" w:rsidRDefault="00256EA7" w:rsidP="00164074">
                  <w:pPr>
                    <w:spacing w:after="100" w:line="240" w:lineRule="auto"/>
                    <w:ind w:left="-108"/>
                    <w:jc w:val="both"/>
                    <w:rPr>
                      <w:i/>
                    </w:rPr>
                  </w:pPr>
                  <w:r w:rsidRPr="00C6512D">
                    <w:rPr>
                      <w:noProof/>
                      <w:lang w:eastAsia="en-GB"/>
                    </w:rPr>
                    <w:drawing>
                      <wp:inline distT="0" distB="0" distL="0" distR="0" wp14:anchorId="7848DCD2" wp14:editId="1E4C6F82">
                        <wp:extent cx="1151467" cy="11514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r_food_britain_logo_v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7189" cy="1147189"/>
                                </a:xfrm>
                                <a:prstGeom prst="rect">
                                  <a:avLst/>
                                </a:prstGeom>
                              </pic:spPr>
                            </pic:pic>
                          </a:graphicData>
                        </a:graphic>
                      </wp:inline>
                    </w:drawing>
                  </w:r>
                </w:p>
              </w:tc>
              <w:tc>
                <w:tcPr>
                  <w:tcW w:w="3866" w:type="dxa"/>
                </w:tcPr>
                <w:p w:rsidR="00256EA7" w:rsidRPr="00256EA7" w:rsidRDefault="00256EA7" w:rsidP="00164074">
                  <w:pPr>
                    <w:spacing w:line="240" w:lineRule="auto"/>
                    <w:rPr>
                      <w:b/>
                      <w:noProof/>
                      <w:sz w:val="12"/>
                      <w:lang w:eastAsia="en-GB"/>
                    </w:rPr>
                  </w:pPr>
                </w:p>
                <w:p w:rsidR="00256EA7" w:rsidRPr="00256EA7" w:rsidRDefault="00256EA7" w:rsidP="00164074">
                  <w:pPr>
                    <w:spacing w:line="240" w:lineRule="auto"/>
                    <w:rPr>
                      <w:b/>
                      <w:noProof/>
                      <w:sz w:val="4"/>
                      <w:lang w:eastAsia="en-GB"/>
                    </w:rPr>
                  </w:pPr>
                </w:p>
                <w:p w:rsidR="00256EA7" w:rsidRPr="00C6512D" w:rsidRDefault="00256EA7" w:rsidP="00164074">
                  <w:pPr>
                    <w:spacing w:line="240" w:lineRule="auto"/>
                    <w:rPr>
                      <w:b/>
                      <w:sz w:val="32"/>
                    </w:rPr>
                  </w:pPr>
                  <w:r w:rsidRPr="00C6512D">
                    <w:rPr>
                      <w:b/>
                      <w:noProof/>
                      <w:lang w:eastAsia="en-GB"/>
                    </w:rPr>
                    <w:t>Part of Sustain’s work on Brexit and</w:t>
                  </w:r>
                  <w:r w:rsidRPr="00C6512D">
                    <w:rPr>
                      <w:b/>
                      <w:noProof/>
                      <w:lang w:eastAsia="en-GB"/>
                    </w:rPr>
                    <w:br/>
                    <w:t xml:space="preserve">the Campaign for a Better Food Britain: </w:t>
                  </w:r>
                  <w:hyperlink r:id="rId10" w:history="1">
                    <w:r w:rsidRPr="00C6512D">
                      <w:rPr>
                        <w:rStyle w:val="Hyperlink"/>
                        <w:b/>
                        <w:noProof/>
                        <w:lang w:eastAsia="en-GB"/>
                      </w:rPr>
                      <w:t>www.sustainweb.org/betterfoodbritain</w:t>
                    </w:r>
                  </w:hyperlink>
                  <w:r w:rsidRPr="00C6512D">
                    <w:rPr>
                      <w:b/>
                      <w:noProof/>
                      <w:lang w:eastAsia="en-GB"/>
                    </w:rPr>
                    <w:t xml:space="preserve"> </w:t>
                  </w:r>
                </w:p>
              </w:tc>
              <w:tc>
                <w:tcPr>
                  <w:tcW w:w="3569" w:type="dxa"/>
                </w:tcPr>
                <w:p w:rsidR="00256EA7" w:rsidRPr="00256EA7" w:rsidRDefault="00256EA7" w:rsidP="00164074">
                  <w:pPr>
                    <w:spacing w:line="240" w:lineRule="auto"/>
                    <w:jc w:val="right"/>
                    <w:rPr>
                      <w:sz w:val="20"/>
                    </w:rPr>
                  </w:pPr>
                </w:p>
                <w:p w:rsidR="00256EA7" w:rsidRPr="00C6512D" w:rsidRDefault="00256EA7" w:rsidP="00164074">
                  <w:pPr>
                    <w:spacing w:line="240" w:lineRule="auto"/>
                    <w:jc w:val="right"/>
                  </w:pPr>
                  <w:r w:rsidRPr="00C6512D">
                    <w:rPr>
                      <w:rFonts w:cstheme="minorHAnsi"/>
                      <w:b/>
                      <w:noProof/>
                      <w:sz w:val="72"/>
                      <w:szCs w:val="28"/>
                      <w:lang w:eastAsia="en-GB"/>
                    </w:rPr>
                    <w:drawing>
                      <wp:inline distT="0" distB="0" distL="0" distR="0" wp14:anchorId="0A82AFEC" wp14:editId="52A3B2D2">
                        <wp:extent cx="1940872" cy="5842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5221" cy="585509"/>
                                </a:xfrm>
                                <a:prstGeom prst="rect">
                                  <a:avLst/>
                                </a:prstGeom>
                              </pic:spPr>
                            </pic:pic>
                          </a:graphicData>
                        </a:graphic>
                      </wp:inline>
                    </w:drawing>
                  </w:r>
                </w:p>
                <w:p w:rsidR="00256EA7" w:rsidRPr="00C6512D" w:rsidRDefault="00256EA7" w:rsidP="00164074">
                  <w:pPr>
                    <w:spacing w:line="240" w:lineRule="auto"/>
                    <w:jc w:val="right"/>
                  </w:pPr>
                </w:p>
              </w:tc>
            </w:tr>
          </w:tbl>
          <w:p w:rsidR="00256EA7" w:rsidRDefault="00256EA7" w:rsidP="00164074">
            <w:pPr>
              <w:spacing w:line="240" w:lineRule="auto"/>
            </w:pPr>
          </w:p>
        </w:tc>
      </w:tr>
    </w:tbl>
    <w:p w:rsidR="006929E0" w:rsidRPr="00F14BA3" w:rsidRDefault="00B563BE" w:rsidP="00164074">
      <w:pPr>
        <w:spacing w:after="80" w:line="240" w:lineRule="auto"/>
        <w:rPr>
          <w:b/>
          <w:color w:val="003399"/>
          <w:sz w:val="52"/>
        </w:rPr>
      </w:pPr>
      <w:r w:rsidRPr="00F14BA3">
        <w:rPr>
          <w:b/>
          <w:color w:val="003399"/>
          <w:sz w:val="52"/>
        </w:rPr>
        <w:t xml:space="preserve">Sustain </w:t>
      </w:r>
      <w:r w:rsidR="006929E0" w:rsidRPr="00F14BA3">
        <w:rPr>
          <w:b/>
          <w:color w:val="003399"/>
          <w:sz w:val="52"/>
        </w:rPr>
        <w:t xml:space="preserve">briefing: The UK </w:t>
      </w:r>
      <w:r w:rsidR="00381A04" w:rsidRPr="00F14BA3">
        <w:rPr>
          <w:b/>
          <w:color w:val="003399"/>
          <w:sz w:val="52"/>
        </w:rPr>
        <w:t xml:space="preserve">Agriculture </w:t>
      </w:r>
      <w:r w:rsidR="00D91A6E" w:rsidRPr="00F14BA3">
        <w:rPr>
          <w:b/>
          <w:color w:val="003399"/>
          <w:sz w:val="52"/>
        </w:rPr>
        <w:t xml:space="preserve">Bill </w:t>
      </w:r>
    </w:p>
    <w:p w:rsidR="00C938F6" w:rsidRPr="00F14BA3" w:rsidRDefault="00293175" w:rsidP="00164074">
      <w:pPr>
        <w:spacing w:line="240" w:lineRule="auto"/>
        <w:rPr>
          <w:color w:val="003399"/>
          <w:sz w:val="32"/>
        </w:rPr>
      </w:pPr>
      <w:r w:rsidRPr="00F14BA3">
        <w:rPr>
          <w:color w:val="003399"/>
          <w:sz w:val="32"/>
        </w:rPr>
        <w:t xml:space="preserve">Issues and proposed </w:t>
      </w:r>
      <w:r w:rsidR="00C938F6" w:rsidRPr="00F14BA3">
        <w:rPr>
          <w:color w:val="003399"/>
          <w:sz w:val="32"/>
        </w:rPr>
        <w:t>amendments</w:t>
      </w:r>
      <w:r w:rsidR="00F14BA3" w:rsidRPr="00F14BA3">
        <w:rPr>
          <w:color w:val="003399"/>
          <w:sz w:val="32"/>
        </w:rPr>
        <w:t xml:space="preserve">, </w:t>
      </w:r>
      <w:r w:rsidR="00CC681F">
        <w:rPr>
          <w:color w:val="003399"/>
          <w:sz w:val="32"/>
        </w:rPr>
        <w:t>December</w:t>
      </w:r>
      <w:r w:rsidR="00F14BA3" w:rsidRPr="00F14BA3">
        <w:rPr>
          <w:color w:val="003399"/>
          <w:sz w:val="32"/>
        </w:rPr>
        <w:t xml:space="preserve"> 2018</w:t>
      </w:r>
      <w:r w:rsidR="00C938F6" w:rsidRPr="00F14BA3">
        <w:rPr>
          <w:color w:val="003399"/>
          <w:sz w:val="32"/>
        </w:rPr>
        <w:t xml:space="preserve"> </w:t>
      </w:r>
    </w:p>
    <w:p w:rsidR="00F14BA3" w:rsidRPr="00F14BA3" w:rsidRDefault="00F14BA3" w:rsidP="00164074">
      <w:pPr>
        <w:spacing w:line="240" w:lineRule="auto"/>
        <w:rPr>
          <w:rFonts w:cstheme="minorHAnsi"/>
        </w:rPr>
      </w:pPr>
      <w:r>
        <w:rPr>
          <w:rFonts w:cstheme="minorHAnsi"/>
        </w:rPr>
        <w:t xml:space="preserve">A draft UK Agriculture Bill was introduced to Parliament on 12 September 2018 and had its second reading in Parliament on 10 October. It could achieve Royal Assent by March/April 2019. This is the first major UK legislation on agriculture in 50 years, and the Sustain alliance wants to make the </w:t>
      </w:r>
      <w:r w:rsidRPr="00F14BA3">
        <w:rPr>
          <w:rFonts w:cstheme="minorHAnsi"/>
        </w:rPr>
        <w:t xml:space="preserve">best of </w:t>
      </w:r>
      <w:r>
        <w:rPr>
          <w:rFonts w:cstheme="minorHAnsi"/>
        </w:rPr>
        <w:t xml:space="preserve">this opportunity to influence UK farm policy and practice. This is made especially urgent due to the </w:t>
      </w:r>
      <w:r w:rsidRPr="00F14BA3">
        <w:rPr>
          <w:rFonts w:cstheme="minorHAnsi"/>
        </w:rPr>
        <w:t xml:space="preserve">need </w:t>
      </w:r>
      <w:r>
        <w:rPr>
          <w:rFonts w:cstheme="minorHAnsi"/>
        </w:rPr>
        <w:t xml:space="preserve">for the UK </w:t>
      </w:r>
      <w:r w:rsidRPr="00F14BA3">
        <w:rPr>
          <w:rFonts w:cstheme="minorHAnsi"/>
        </w:rPr>
        <w:t xml:space="preserve">to take decisive action on farm livelihoods, </w:t>
      </w:r>
      <w:r>
        <w:rPr>
          <w:rFonts w:cstheme="minorHAnsi"/>
        </w:rPr>
        <w:t xml:space="preserve">working conditions, public health, animal welfare, </w:t>
      </w:r>
      <w:r w:rsidRPr="00F14BA3">
        <w:rPr>
          <w:rFonts w:cstheme="minorHAnsi"/>
        </w:rPr>
        <w:t>biodiversity</w:t>
      </w:r>
      <w:r>
        <w:rPr>
          <w:rFonts w:cstheme="minorHAnsi"/>
        </w:rPr>
        <w:t>, environmental protection</w:t>
      </w:r>
      <w:r w:rsidRPr="00F14BA3">
        <w:rPr>
          <w:rFonts w:cstheme="minorHAnsi"/>
        </w:rPr>
        <w:t xml:space="preserve"> and climate change.</w:t>
      </w:r>
      <w:r>
        <w:rPr>
          <w:rFonts w:cstheme="minorHAnsi"/>
        </w:rPr>
        <w:t xml:space="preserve"> This briefing has been produced by Sustainable Farming Coordinator for the Sustain alliance, Vicki Hird, in consultation with working party members and others, setting out issues and proposing amendments. This is part of </w:t>
      </w:r>
      <w:proofErr w:type="spellStart"/>
      <w:r>
        <w:rPr>
          <w:rFonts w:cstheme="minorHAnsi"/>
        </w:rPr>
        <w:t>Sustain’s</w:t>
      </w:r>
      <w:proofErr w:type="spellEnd"/>
      <w:r>
        <w:rPr>
          <w:rFonts w:cstheme="minorHAnsi"/>
        </w:rPr>
        <w:t xml:space="preserve"> wider work on securing better food, farming and fishing when the UK leaves the EU. Read more about our approach at: </w:t>
      </w:r>
      <w:hyperlink r:id="rId12" w:history="1">
        <w:r w:rsidRPr="001D7EEC">
          <w:rPr>
            <w:rStyle w:val="Hyperlink"/>
            <w:rFonts w:cstheme="minorHAnsi"/>
          </w:rPr>
          <w:t>www.sustainweb.org/betterfoodbritain</w:t>
        </w:r>
      </w:hyperlink>
      <w:r>
        <w:rPr>
          <w:rFonts w:cstheme="minorHAnsi"/>
        </w:rPr>
        <w:t xml:space="preserve"> </w:t>
      </w:r>
    </w:p>
    <w:sdt>
      <w:sdtPr>
        <w:rPr>
          <w:rFonts w:asciiTheme="minorHAnsi" w:eastAsiaTheme="minorHAnsi" w:hAnsiTheme="minorHAnsi" w:cstheme="minorHAnsi"/>
          <w:b w:val="0"/>
          <w:bCs w:val="0"/>
          <w:color w:val="auto"/>
          <w:sz w:val="28"/>
          <w:szCs w:val="22"/>
        </w:rPr>
        <w:id w:val="1600370419"/>
        <w:docPartObj>
          <w:docPartGallery w:val="Table of Contents"/>
          <w:docPartUnique/>
        </w:docPartObj>
      </w:sdtPr>
      <w:sdtEndPr>
        <w:rPr>
          <w:noProof/>
          <w:sz w:val="22"/>
        </w:rPr>
      </w:sdtEndPr>
      <w:sdtContent>
        <w:p w:rsidR="001B4D3A" w:rsidRPr="00F14BA3" w:rsidRDefault="001B4D3A" w:rsidP="00164074">
          <w:pPr>
            <w:pStyle w:val="TOCHeading"/>
            <w:spacing w:before="0" w:after="120" w:line="240" w:lineRule="auto"/>
            <w:rPr>
              <w:rFonts w:asciiTheme="minorHAnsi" w:hAnsiTheme="minorHAnsi" w:cstheme="minorHAnsi"/>
              <w:color w:val="003399"/>
              <w:sz w:val="28"/>
            </w:rPr>
          </w:pPr>
          <w:r w:rsidRPr="00F14BA3">
            <w:rPr>
              <w:rFonts w:asciiTheme="minorHAnsi" w:hAnsiTheme="minorHAnsi" w:cstheme="minorHAnsi"/>
              <w:color w:val="003399"/>
              <w:sz w:val="28"/>
            </w:rPr>
            <w:t>Contents</w:t>
          </w:r>
        </w:p>
        <w:p w:rsidR="002034E7" w:rsidRPr="002034E7" w:rsidRDefault="001B4D3A" w:rsidP="002034E7">
          <w:pPr>
            <w:pStyle w:val="TOC2"/>
            <w:ind w:left="0"/>
            <w:rPr>
              <w:rFonts w:eastAsiaTheme="minorEastAsia"/>
              <w:lang w:eastAsia="en-GB"/>
            </w:rPr>
          </w:pPr>
          <w:r w:rsidRPr="002034E7">
            <w:rPr>
              <w:rFonts w:cstheme="minorHAnsi"/>
              <w:noProof w:val="0"/>
            </w:rPr>
            <w:fldChar w:fldCharType="begin"/>
          </w:r>
          <w:r w:rsidRPr="002034E7">
            <w:rPr>
              <w:rFonts w:cstheme="minorHAnsi"/>
            </w:rPr>
            <w:instrText xml:space="preserve"> TOC \o "1-3" \h \z \u </w:instrText>
          </w:r>
          <w:r w:rsidRPr="002034E7">
            <w:rPr>
              <w:rFonts w:cstheme="minorHAnsi"/>
              <w:noProof w:val="0"/>
            </w:rPr>
            <w:fldChar w:fldCharType="separate"/>
          </w:r>
          <w:hyperlink w:anchor="_Toc531605520" w:history="1">
            <w:r w:rsidR="002034E7" w:rsidRPr="002034E7">
              <w:rPr>
                <w:rStyle w:val="Hyperlink"/>
              </w:rPr>
              <w:t>Overarching issues and amendments</w:t>
            </w:r>
            <w:r w:rsidR="002034E7" w:rsidRPr="002034E7">
              <w:rPr>
                <w:webHidden/>
              </w:rPr>
              <w:tab/>
            </w:r>
            <w:r w:rsidR="002034E7" w:rsidRPr="002034E7">
              <w:rPr>
                <w:webHidden/>
              </w:rPr>
              <w:fldChar w:fldCharType="begin"/>
            </w:r>
            <w:r w:rsidR="002034E7" w:rsidRPr="002034E7">
              <w:rPr>
                <w:webHidden/>
              </w:rPr>
              <w:instrText xml:space="preserve"> PAGEREF _Toc531605520 \h </w:instrText>
            </w:r>
            <w:r w:rsidR="002034E7" w:rsidRPr="002034E7">
              <w:rPr>
                <w:webHidden/>
              </w:rPr>
            </w:r>
            <w:r w:rsidR="002034E7" w:rsidRPr="002034E7">
              <w:rPr>
                <w:webHidden/>
              </w:rPr>
              <w:fldChar w:fldCharType="separate"/>
            </w:r>
            <w:r w:rsidR="002034E7" w:rsidRPr="002034E7">
              <w:rPr>
                <w:webHidden/>
              </w:rPr>
              <w:t>1</w:t>
            </w:r>
            <w:r w:rsidR="002034E7" w:rsidRPr="002034E7">
              <w:rPr>
                <w:webHidden/>
              </w:rPr>
              <w:fldChar w:fldCharType="end"/>
            </w:r>
          </w:hyperlink>
        </w:p>
        <w:p w:rsidR="002034E7" w:rsidRPr="002034E7" w:rsidRDefault="002034E7" w:rsidP="002034E7">
          <w:pPr>
            <w:pStyle w:val="TOC2"/>
            <w:ind w:left="0"/>
            <w:rPr>
              <w:rFonts w:eastAsiaTheme="minorEastAsia"/>
              <w:lang w:eastAsia="en-GB"/>
            </w:rPr>
          </w:pPr>
          <w:hyperlink w:anchor="_Toc531605521" w:history="1">
            <w:r w:rsidRPr="002034E7">
              <w:rPr>
                <w:rStyle w:val="Hyperlink"/>
              </w:rPr>
              <w:t>Purpose of the Agriculture Bill</w:t>
            </w:r>
            <w:r w:rsidRPr="002034E7">
              <w:rPr>
                <w:webHidden/>
              </w:rPr>
              <w:tab/>
            </w:r>
            <w:r w:rsidRPr="002034E7">
              <w:rPr>
                <w:webHidden/>
              </w:rPr>
              <w:fldChar w:fldCharType="begin"/>
            </w:r>
            <w:r w:rsidRPr="002034E7">
              <w:rPr>
                <w:webHidden/>
              </w:rPr>
              <w:instrText xml:space="preserve"> PAGEREF _Toc531605521 \h </w:instrText>
            </w:r>
            <w:r w:rsidRPr="002034E7">
              <w:rPr>
                <w:webHidden/>
              </w:rPr>
            </w:r>
            <w:r w:rsidRPr="002034E7">
              <w:rPr>
                <w:webHidden/>
              </w:rPr>
              <w:fldChar w:fldCharType="separate"/>
            </w:r>
            <w:r w:rsidRPr="002034E7">
              <w:rPr>
                <w:webHidden/>
              </w:rPr>
              <w:t>2</w:t>
            </w:r>
            <w:r w:rsidRPr="002034E7">
              <w:rPr>
                <w:webHidden/>
              </w:rPr>
              <w:fldChar w:fldCharType="end"/>
            </w:r>
          </w:hyperlink>
        </w:p>
        <w:p w:rsidR="002034E7" w:rsidRPr="002034E7" w:rsidRDefault="002034E7" w:rsidP="002034E7">
          <w:pPr>
            <w:pStyle w:val="TOC2"/>
            <w:ind w:left="0"/>
            <w:rPr>
              <w:rFonts w:eastAsiaTheme="minorEastAsia"/>
              <w:lang w:eastAsia="en-GB"/>
            </w:rPr>
          </w:pPr>
          <w:hyperlink w:anchor="_Toc531605522" w:history="1">
            <w:r w:rsidRPr="002034E7">
              <w:rPr>
                <w:rStyle w:val="Hyperlink"/>
              </w:rPr>
              <w:t>Principles of the Agriculture Bill</w:t>
            </w:r>
            <w:r w:rsidRPr="002034E7">
              <w:rPr>
                <w:webHidden/>
              </w:rPr>
              <w:tab/>
            </w:r>
            <w:r w:rsidRPr="002034E7">
              <w:rPr>
                <w:webHidden/>
              </w:rPr>
              <w:fldChar w:fldCharType="begin"/>
            </w:r>
            <w:r w:rsidRPr="002034E7">
              <w:rPr>
                <w:webHidden/>
              </w:rPr>
              <w:instrText xml:space="preserve"> PAGEREF _Toc531605522 \h </w:instrText>
            </w:r>
            <w:r w:rsidRPr="002034E7">
              <w:rPr>
                <w:webHidden/>
              </w:rPr>
            </w:r>
            <w:r w:rsidRPr="002034E7">
              <w:rPr>
                <w:webHidden/>
              </w:rPr>
              <w:fldChar w:fldCharType="separate"/>
            </w:r>
            <w:r w:rsidRPr="002034E7">
              <w:rPr>
                <w:webHidden/>
              </w:rPr>
              <w:t>2</w:t>
            </w:r>
            <w:r w:rsidRPr="002034E7">
              <w:rPr>
                <w:webHidden/>
              </w:rPr>
              <w:fldChar w:fldCharType="end"/>
            </w:r>
          </w:hyperlink>
        </w:p>
        <w:p w:rsidR="002034E7" w:rsidRPr="002034E7" w:rsidRDefault="002034E7" w:rsidP="002034E7">
          <w:pPr>
            <w:pStyle w:val="TOC2"/>
            <w:ind w:left="0"/>
            <w:rPr>
              <w:rFonts w:eastAsiaTheme="minorEastAsia"/>
              <w:lang w:eastAsia="en-GB"/>
            </w:rPr>
          </w:pPr>
          <w:hyperlink w:anchor="_Toc531605523" w:history="1">
            <w:r w:rsidRPr="002034E7">
              <w:rPr>
                <w:rStyle w:val="Hyperlink"/>
              </w:rPr>
              <w:t>Duties of the Agriculture Bill</w:t>
            </w:r>
            <w:r w:rsidRPr="002034E7">
              <w:rPr>
                <w:webHidden/>
              </w:rPr>
              <w:tab/>
            </w:r>
            <w:r w:rsidRPr="002034E7">
              <w:rPr>
                <w:webHidden/>
              </w:rPr>
              <w:fldChar w:fldCharType="begin"/>
            </w:r>
            <w:r w:rsidRPr="002034E7">
              <w:rPr>
                <w:webHidden/>
              </w:rPr>
              <w:instrText xml:space="preserve"> PAGEREF _Toc531605523 \h </w:instrText>
            </w:r>
            <w:r w:rsidRPr="002034E7">
              <w:rPr>
                <w:webHidden/>
              </w:rPr>
            </w:r>
            <w:r w:rsidRPr="002034E7">
              <w:rPr>
                <w:webHidden/>
              </w:rPr>
              <w:fldChar w:fldCharType="separate"/>
            </w:r>
            <w:r w:rsidRPr="002034E7">
              <w:rPr>
                <w:webHidden/>
              </w:rPr>
              <w:t>3</w:t>
            </w:r>
            <w:r w:rsidRPr="002034E7">
              <w:rPr>
                <w:webHidden/>
              </w:rPr>
              <w:fldChar w:fldCharType="end"/>
            </w:r>
          </w:hyperlink>
        </w:p>
        <w:p w:rsidR="002034E7" w:rsidRPr="002034E7" w:rsidRDefault="002034E7" w:rsidP="002034E7">
          <w:pPr>
            <w:pStyle w:val="TOC2"/>
            <w:ind w:left="0"/>
            <w:rPr>
              <w:rFonts w:eastAsiaTheme="minorEastAsia"/>
              <w:lang w:eastAsia="en-GB"/>
            </w:rPr>
          </w:pPr>
          <w:hyperlink w:anchor="_Toc531605524" w:history="1">
            <w:r w:rsidRPr="002034E7">
              <w:rPr>
                <w:rStyle w:val="Hyperlink"/>
              </w:rPr>
              <w:t>The need for Multi-annual Financial Framework and targets</w:t>
            </w:r>
            <w:r w:rsidRPr="002034E7">
              <w:rPr>
                <w:webHidden/>
              </w:rPr>
              <w:tab/>
            </w:r>
            <w:r w:rsidRPr="002034E7">
              <w:rPr>
                <w:webHidden/>
              </w:rPr>
              <w:fldChar w:fldCharType="begin"/>
            </w:r>
            <w:r w:rsidRPr="002034E7">
              <w:rPr>
                <w:webHidden/>
              </w:rPr>
              <w:instrText xml:space="preserve"> PAGEREF _Toc531605524 \h </w:instrText>
            </w:r>
            <w:r w:rsidRPr="002034E7">
              <w:rPr>
                <w:webHidden/>
              </w:rPr>
            </w:r>
            <w:r w:rsidRPr="002034E7">
              <w:rPr>
                <w:webHidden/>
              </w:rPr>
              <w:fldChar w:fldCharType="separate"/>
            </w:r>
            <w:r w:rsidRPr="002034E7">
              <w:rPr>
                <w:webHidden/>
              </w:rPr>
              <w:t>3</w:t>
            </w:r>
            <w:r w:rsidRPr="002034E7">
              <w:rPr>
                <w:webHidden/>
              </w:rPr>
              <w:fldChar w:fldCharType="end"/>
            </w:r>
          </w:hyperlink>
        </w:p>
        <w:p w:rsidR="002034E7" w:rsidRPr="002034E7" w:rsidRDefault="002034E7" w:rsidP="002034E7">
          <w:pPr>
            <w:pStyle w:val="TOC2"/>
            <w:ind w:left="0"/>
            <w:rPr>
              <w:rFonts w:eastAsiaTheme="minorEastAsia"/>
              <w:lang w:eastAsia="en-GB"/>
            </w:rPr>
          </w:pPr>
          <w:hyperlink w:anchor="_Toc531605525" w:history="1">
            <w:r w:rsidRPr="002034E7">
              <w:rPr>
                <w:rStyle w:val="Hyperlink"/>
              </w:rPr>
              <w:t>Specific amendments</w:t>
            </w:r>
            <w:r w:rsidRPr="002034E7">
              <w:rPr>
                <w:webHidden/>
              </w:rPr>
              <w:tab/>
            </w:r>
            <w:r w:rsidRPr="002034E7">
              <w:rPr>
                <w:webHidden/>
              </w:rPr>
              <w:fldChar w:fldCharType="begin"/>
            </w:r>
            <w:r w:rsidRPr="002034E7">
              <w:rPr>
                <w:webHidden/>
              </w:rPr>
              <w:instrText xml:space="preserve"> PAGEREF _Toc531605525 \h </w:instrText>
            </w:r>
            <w:r w:rsidRPr="002034E7">
              <w:rPr>
                <w:webHidden/>
              </w:rPr>
            </w:r>
            <w:r w:rsidRPr="002034E7">
              <w:rPr>
                <w:webHidden/>
              </w:rPr>
              <w:fldChar w:fldCharType="separate"/>
            </w:r>
            <w:r w:rsidRPr="002034E7">
              <w:rPr>
                <w:webHidden/>
              </w:rPr>
              <w:t>3</w:t>
            </w:r>
            <w:r w:rsidRPr="002034E7">
              <w:rPr>
                <w:webHidden/>
              </w:rPr>
              <w:fldChar w:fldCharType="end"/>
            </w:r>
          </w:hyperlink>
        </w:p>
        <w:p w:rsidR="002034E7" w:rsidRPr="002034E7" w:rsidRDefault="002034E7" w:rsidP="002034E7">
          <w:pPr>
            <w:pStyle w:val="TOC3"/>
            <w:tabs>
              <w:tab w:val="right" w:leader="dot" w:pos="9288"/>
            </w:tabs>
            <w:spacing w:after="0"/>
            <w:ind w:left="0"/>
            <w:rPr>
              <w:rFonts w:eastAsiaTheme="minorEastAsia"/>
              <w:noProof/>
              <w:sz w:val="18"/>
              <w:szCs w:val="18"/>
              <w:lang w:eastAsia="en-GB"/>
            </w:rPr>
          </w:pPr>
          <w:hyperlink w:anchor="_Toc531605526" w:history="1">
            <w:r w:rsidRPr="002034E7">
              <w:rPr>
                <w:rStyle w:val="Hyperlink"/>
                <w:noProof/>
                <w:sz w:val="18"/>
                <w:szCs w:val="18"/>
              </w:rPr>
              <w:t>New Financial Assistance Powers on health and agro-ecology [Part 1. 1. (1)]</w:t>
            </w:r>
            <w:r w:rsidRPr="002034E7">
              <w:rPr>
                <w:noProof/>
                <w:webHidden/>
                <w:sz w:val="18"/>
                <w:szCs w:val="18"/>
              </w:rPr>
              <w:tab/>
            </w:r>
            <w:r w:rsidRPr="002034E7">
              <w:rPr>
                <w:noProof/>
                <w:webHidden/>
                <w:sz w:val="18"/>
                <w:szCs w:val="18"/>
              </w:rPr>
              <w:fldChar w:fldCharType="begin"/>
            </w:r>
            <w:r w:rsidRPr="002034E7">
              <w:rPr>
                <w:noProof/>
                <w:webHidden/>
                <w:sz w:val="18"/>
                <w:szCs w:val="18"/>
              </w:rPr>
              <w:instrText xml:space="preserve"> PAGEREF _Toc531605526 \h </w:instrText>
            </w:r>
            <w:r w:rsidRPr="002034E7">
              <w:rPr>
                <w:noProof/>
                <w:webHidden/>
                <w:sz w:val="18"/>
                <w:szCs w:val="18"/>
              </w:rPr>
            </w:r>
            <w:r w:rsidRPr="002034E7">
              <w:rPr>
                <w:noProof/>
                <w:webHidden/>
                <w:sz w:val="18"/>
                <w:szCs w:val="18"/>
              </w:rPr>
              <w:fldChar w:fldCharType="separate"/>
            </w:r>
            <w:r w:rsidRPr="002034E7">
              <w:rPr>
                <w:noProof/>
                <w:webHidden/>
                <w:sz w:val="18"/>
                <w:szCs w:val="18"/>
              </w:rPr>
              <w:t>3</w:t>
            </w:r>
            <w:r w:rsidRPr="002034E7">
              <w:rPr>
                <w:noProof/>
                <w:webHidden/>
                <w:sz w:val="18"/>
                <w:szCs w:val="18"/>
              </w:rPr>
              <w:fldChar w:fldCharType="end"/>
            </w:r>
          </w:hyperlink>
        </w:p>
        <w:p w:rsidR="002034E7" w:rsidRPr="002034E7" w:rsidRDefault="002034E7" w:rsidP="002034E7">
          <w:pPr>
            <w:pStyle w:val="TOC3"/>
            <w:tabs>
              <w:tab w:val="right" w:leader="dot" w:pos="9288"/>
            </w:tabs>
            <w:spacing w:after="0"/>
            <w:ind w:left="0"/>
            <w:rPr>
              <w:rFonts w:eastAsiaTheme="minorEastAsia"/>
              <w:noProof/>
              <w:sz w:val="18"/>
              <w:szCs w:val="18"/>
              <w:lang w:eastAsia="en-GB"/>
            </w:rPr>
          </w:pPr>
          <w:hyperlink w:anchor="_Toc531605527" w:history="1">
            <w:r w:rsidRPr="002034E7">
              <w:rPr>
                <w:rStyle w:val="Hyperlink"/>
                <w:noProof/>
                <w:sz w:val="18"/>
                <w:szCs w:val="18"/>
              </w:rPr>
              <w:t>Clause 9 Delinked Payments</w:t>
            </w:r>
            <w:r w:rsidRPr="002034E7">
              <w:rPr>
                <w:noProof/>
                <w:webHidden/>
                <w:sz w:val="18"/>
                <w:szCs w:val="18"/>
              </w:rPr>
              <w:tab/>
            </w:r>
            <w:r w:rsidRPr="002034E7">
              <w:rPr>
                <w:noProof/>
                <w:webHidden/>
                <w:sz w:val="18"/>
                <w:szCs w:val="18"/>
              </w:rPr>
              <w:fldChar w:fldCharType="begin"/>
            </w:r>
            <w:r w:rsidRPr="002034E7">
              <w:rPr>
                <w:noProof/>
                <w:webHidden/>
                <w:sz w:val="18"/>
                <w:szCs w:val="18"/>
              </w:rPr>
              <w:instrText xml:space="preserve"> PAGEREF _Toc531605527 \h </w:instrText>
            </w:r>
            <w:r w:rsidRPr="002034E7">
              <w:rPr>
                <w:noProof/>
                <w:webHidden/>
                <w:sz w:val="18"/>
                <w:szCs w:val="18"/>
              </w:rPr>
            </w:r>
            <w:r w:rsidRPr="002034E7">
              <w:rPr>
                <w:noProof/>
                <w:webHidden/>
                <w:sz w:val="18"/>
                <w:szCs w:val="18"/>
              </w:rPr>
              <w:fldChar w:fldCharType="separate"/>
            </w:r>
            <w:r w:rsidRPr="002034E7">
              <w:rPr>
                <w:noProof/>
                <w:webHidden/>
                <w:sz w:val="18"/>
                <w:szCs w:val="18"/>
              </w:rPr>
              <w:t>4</w:t>
            </w:r>
            <w:r w:rsidRPr="002034E7">
              <w:rPr>
                <w:noProof/>
                <w:webHidden/>
                <w:sz w:val="18"/>
                <w:szCs w:val="18"/>
              </w:rPr>
              <w:fldChar w:fldCharType="end"/>
            </w:r>
          </w:hyperlink>
        </w:p>
        <w:p w:rsidR="002034E7" w:rsidRPr="002034E7" w:rsidRDefault="002034E7" w:rsidP="002034E7">
          <w:pPr>
            <w:pStyle w:val="TOC3"/>
            <w:tabs>
              <w:tab w:val="right" w:leader="dot" w:pos="9288"/>
            </w:tabs>
            <w:spacing w:after="0"/>
            <w:ind w:left="0"/>
            <w:rPr>
              <w:rFonts w:eastAsiaTheme="minorEastAsia"/>
              <w:noProof/>
              <w:sz w:val="18"/>
              <w:szCs w:val="18"/>
              <w:lang w:eastAsia="en-GB"/>
            </w:rPr>
          </w:pPr>
          <w:hyperlink w:anchor="_Toc531605528" w:history="1">
            <w:r w:rsidRPr="002034E7">
              <w:rPr>
                <w:rStyle w:val="Hyperlink"/>
                <w:noProof/>
                <w:sz w:val="18"/>
                <w:szCs w:val="18"/>
              </w:rPr>
              <w:t>Fair Dealing Obligations</w:t>
            </w:r>
            <w:r w:rsidRPr="002034E7">
              <w:rPr>
                <w:noProof/>
                <w:webHidden/>
                <w:sz w:val="18"/>
                <w:szCs w:val="18"/>
              </w:rPr>
              <w:tab/>
            </w:r>
            <w:r w:rsidRPr="002034E7">
              <w:rPr>
                <w:noProof/>
                <w:webHidden/>
                <w:sz w:val="18"/>
                <w:szCs w:val="18"/>
              </w:rPr>
              <w:fldChar w:fldCharType="begin"/>
            </w:r>
            <w:r w:rsidRPr="002034E7">
              <w:rPr>
                <w:noProof/>
                <w:webHidden/>
                <w:sz w:val="18"/>
                <w:szCs w:val="18"/>
              </w:rPr>
              <w:instrText xml:space="preserve"> PAGEREF _Toc531605528 \h </w:instrText>
            </w:r>
            <w:r w:rsidRPr="002034E7">
              <w:rPr>
                <w:noProof/>
                <w:webHidden/>
                <w:sz w:val="18"/>
                <w:szCs w:val="18"/>
              </w:rPr>
            </w:r>
            <w:r w:rsidRPr="002034E7">
              <w:rPr>
                <w:noProof/>
                <w:webHidden/>
                <w:sz w:val="18"/>
                <w:szCs w:val="18"/>
              </w:rPr>
              <w:fldChar w:fldCharType="separate"/>
            </w:r>
            <w:r w:rsidRPr="002034E7">
              <w:rPr>
                <w:noProof/>
                <w:webHidden/>
                <w:sz w:val="18"/>
                <w:szCs w:val="18"/>
              </w:rPr>
              <w:t>4</w:t>
            </w:r>
            <w:r w:rsidRPr="002034E7">
              <w:rPr>
                <w:noProof/>
                <w:webHidden/>
                <w:sz w:val="18"/>
                <w:szCs w:val="18"/>
              </w:rPr>
              <w:fldChar w:fldCharType="end"/>
            </w:r>
          </w:hyperlink>
        </w:p>
        <w:p w:rsidR="002034E7" w:rsidRPr="002034E7" w:rsidRDefault="002034E7" w:rsidP="002034E7">
          <w:pPr>
            <w:pStyle w:val="TOC2"/>
            <w:ind w:left="0"/>
            <w:rPr>
              <w:rFonts w:eastAsiaTheme="minorEastAsia"/>
              <w:lang w:eastAsia="en-GB"/>
            </w:rPr>
          </w:pPr>
          <w:hyperlink w:anchor="_Toc531605529" w:history="1">
            <w:r w:rsidRPr="002034E7">
              <w:rPr>
                <w:rStyle w:val="Hyperlink"/>
              </w:rPr>
              <w:t>Additional clauses</w:t>
            </w:r>
            <w:r w:rsidRPr="002034E7">
              <w:rPr>
                <w:webHidden/>
              </w:rPr>
              <w:tab/>
            </w:r>
            <w:r w:rsidRPr="002034E7">
              <w:rPr>
                <w:webHidden/>
              </w:rPr>
              <w:fldChar w:fldCharType="begin"/>
            </w:r>
            <w:r w:rsidRPr="002034E7">
              <w:rPr>
                <w:webHidden/>
              </w:rPr>
              <w:instrText xml:space="preserve"> PAGEREF _Toc531605529 \h </w:instrText>
            </w:r>
            <w:r w:rsidRPr="002034E7">
              <w:rPr>
                <w:webHidden/>
              </w:rPr>
            </w:r>
            <w:r w:rsidRPr="002034E7">
              <w:rPr>
                <w:webHidden/>
              </w:rPr>
              <w:fldChar w:fldCharType="separate"/>
            </w:r>
            <w:r w:rsidRPr="002034E7">
              <w:rPr>
                <w:webHidden/>
              </w:rPr>
              <w:t>5</w:t>
            </w:r>
            <w:r w:rsidRPr="002034E7">
              <w:rPr>
                <w:webHidden/>
              </w:rPr>
              <w:fldChar w:fldCharType="end"/>
            </w:r>
          </w:hyperlink>
        </w:p>
        <w:p w:rsidR="002034E7" w:rsidRPr="002034E7" w:rsidRDefault="002034E7" w:rsidP="002034E7">
          <w:pPr>
            <w:pStyle w:val="TOC3"/>
            <w:tabs>
              <w:tab w:val="right" w:leader="dot" w:pos="9288"/>
            </w:tabs>
            <w:spacing w:after="0"/>
            <w:ind w:left="0"/>
            <w:rPr>
              <w:rFonts w:eastAsiaTheme="minorEastAsia"/>
              <w:noProof/>
              <w:sz w:val="18"/>
              <w:szCs w:val="18"/>
              <w:lang w:eastAsia="en-GB"/>
            </w:rPr>
          </w:pPr>
          <w:hyperlink w:anchor="_Toc531605530" w:history="1">
            <w:r w:rsidRPr="002034E7">
              <w:rPr>
                <w:rStyle w:val="Hyperlink"/>
                <w:noProof/>
                <w:sz w:val="18"/>
                <w:szCs w:val="18"/>
              </w:rPr>
              <w:t>International trade deals</w:t>
            </w:r>
            <w:r w:rsidRPr="002034E7">
              <w:rPr>
                <w:noProof/>
                <w:webHidden/>
                <w:sz w:val="18"/>
                <w:szCs w:val="18"/>
              </w:rPr>
              <w:tab/>
            </w:r>
            <w:r w:rsidRPr="002034E7">
              <w:rPr>
                <w:noProof/>
                <w:webHidden/>
                <w:sz w:val="18"/>
                <w:szCs w:val="18"/>
              </w:rPr>
              <w:fldChar w:fldCharType="begin"/>
            </w:r>
            <w:r w:rsidRPr="002034E7">
              <w:rPr>
                <w:noProof/>
                <w:webHidden/>
                <w:sz w:val="18"/>
                <w:szCs w:val="18"/>
              </w:rPr>
              <w:instrText xml:space="preserve"> PAGEREF _Toc531605530 \h </w:instrText>
            </w:r>
            <w:r w:rsidRPr="002034E7">
              <w:rPr>
                <w:noProof/>
                <w:webHidden/>
                <w:sz w:val="18"/>
                <w:szCs w:val="18"/>
              </w:rPr>
            </w:r>
            <w:r w:rsidRPr="002034E7">
              <w:rPr>
                <w:noProof/>
                <w:webHidden/>
                <w:sz w:val="18"/>
                <w:szCs w:val="18"/>
              </w:rPr>
              <w:fldChar w:fldCharType="separate"/>
            </w:r>
            <w:r w:rsidRPr="002034E7">
              <w:rPr>
                <w:noProof/>
                <w:webHidden/>
                <w:sz w:val="18"/>
                <w:szCs w:val="18"/>
              </w:rPr>
              <w:t>5</w:t>
            </w:r>
            <w:r w:rsidRPr="002034E7">
              <w:rPr>
                <w:noProof/>
                <w:webHidden/>
                <w:sz w:val="18"/>
                <w:szCs w:val="18"/>
              </w:rPr>
              <w:fldChar w:fldCharType="end"/>
            </w:r>
          </w:hyperlink>
        </w:p>
        <w:p w:rsidR="002034E7" w:rsidRPr="002034E7" w:rsidRDefault="002034E7" w:rsidP="002034E7">
          <w:pPr>
            <w:pStyle w:val="TOC3"/>
            <w:tabs>
              <w:tab w:val="right" w:leader="dot" w:pos="9288"/>
            </w:tabs>
            <w:spacing w:after="0"/>
            <w:ind w:left="0"/>
            <w:rPr>
              <w:rFonts w:eastAsiaTheme="minorEastAsia"/>
              <w:noProof/>
              <w:sz w:val="18"/>
              <w:szCs w:val="18"/>
              <w:lang w:eastAsia="en-GB"/>
            </w:rPr>
          </w:pPr>
          <w:hyperlink w:anchor="_Toc531605531" w:history="1">
            <w:r w:rsidRPr="002034E7">
              <w:rPr>
                <w:rStyle w:val="Hyperlink"/>
                <w:noProof/>
                <w:sz w:val="18"/>
                <w:szCs w:val="18"/>
              </w:rPr>
              <w:t>Workers – powers to report  on agriculture workers and farm or land-based employers</w:t>
            </w:r>
            <w:r w:rsidRPr="002034E7">
              <w:rPr>
                <w:noProof/>
                <w:webHidden/>
                <w:sz w:val="18"/>
                <w:szCs w:val="18"/>
              </w:rPr>
              <w:tab/>
            </w:r>
            <w:r w:rsidRPr="002034E7">
              <w:rPr>
                <w:noProof/>
                <w:webHidden/>
                <w:sz w:val="18"/>
                <w:szCs w:val="18"/>
              </w:rPr>
              <w:fldChar w:fldCharType="begin"/>
            </w:r>
            <w:r w:rsidRPr="002034E7">
              <w:rPr>
                <w:noProof/>
                <w:webHidden/>
                <w:sz w:val="18"/>
                <w:szCs w:val="18"/>
              </w:rPr>
              <w:instrText xml:space="preserve"> PAGEREF _Toc531605531 \h </w:instrText>
            </w:r>
            <w:r w:rsidRPr="002034E7">
              <w:rPr>
                <w:noProof/>
                <w:webHidden/>
                <w:sz w:val="18"/>
                <w:szCs w:val="18"/>
              </w:rPr>
            </w:r>
            <w:r w:rsidRPr="002034E7">
              <w:rPr>
                <w:noProof/>
                <w:webHidden/>
                <w:sz w:val="18"/>
                <w:szCs w:val="18"/>
              </w:rPr>
              <w:fldChar w:fldCharType="separate"/>
            </w:r>
            <w:r w:rsidRPr="002034E7">
              <w:rPr>
                <w:noProof/>
                <w:webHidden/>
                <w:sz w:val="18"/>
                <w:szCs w:val="18"/>
              </w:rPr>
              <w:t>6</w:t>
            </w:r>
            <w:r w:rsidRPr="002034E7">
              <w:rPr>
                <w:noProof/>
                <w:webHidden/>
                <w:sz w:val="18"/>
                <w:szCs w:val="18"/>
              </w:rPr>
              <w:fldChar w:fldCharType="end"/>
            </w:r>
          </w:hyperlink>
        </w:p>
        <w:p w:rsidR="002034E7" w:rsidRPr="002034E7" w:rsidRDefault="002034E7" w:rsidP="002034E7">
          <w:pPr>
            <w:pStyle w:val="TOC3"/>
            <w:tabs>
              <w:tab w:val="right" w:leader="dot" w:pos="9288"/>
            </w:tabs>
            <w:spacing w:after="0"/>
            <w:ind w:left="0"/>
            <w:rPr>
              <w:rFonts w:eastAsiaTheme="minorEastAsia"/>
              <w:noProof/>
              <w:sz w:val="18"/>
              <w:szCs w:val="18"/>
              <w:lang w:eastAsia="en-GB"/>
            </w:rPr>
          </w:pPr>
          <w:hyperlink w:anchor="_Toc531605532" w:history="1">
            <w:r w:rsidRPr="002034E7">
              <w:rPr>
                <w:rStyle w:val="Hyperlink"/>
                <w:noProof/>
                <w:sz w:val="18"/>
                <w:szCs w:val="18"/>
              </w:rPr>
              <w:t>New entrants and county farms</w:t>
            </w:r>
            <w:bookmarkStart w:id="0" w:name="_GoBack"/>
            <w:bookmarkEnd w:id="0"/>
            <w:r w:rsidRPr="002034E7">
              <w:rPr>
                <w:noProof/>
                <w:webHidden/>
                <w:sz w:val="18"/>
                <w:szCs w:val="18"/>
              </w:rPr>
              <w:tab/>
            </w:r>
            <w:r w:rsidRPr="002034E7">
              <w:rPr>
                <w:noProof/>
                <w:webHidden/>
                <w:sz w:val="18"/>
                <w:szCs w:val="18"/>
              </w:rPr>
              <w:fldChar w:fldCharType="begin"/>
            </w:r>
            <w:r w:rsidRPr="002034E7">
              <w:rPr>
                <w:noProof/>
                <w:webHidden/>
                <w:sz w:val="18"/>
                <w:szCs w:val="18"/>
              </w:rPr>
              <w:instrText xml:space="preserve"> PAGEREF _Toc531605532 \h </w:instrText>
            </w:r>
            <w:r w:rsidRPr="002034E7">
              <w:rPr>
                <w:noProof/>
                <w:webHidden/>
                <w:sz w:val="18"/>
                <w:szCs w:val="18"/>
              </w:rPr>
            </w:r>
            <w:r w:rsidRPr="002034E7">
              <w:rPr>
                <w:noProof/>
                <w:webHidden/>
                <w:sz w:val="18"/>
                <w:szCs w:val="18"/>
              </w:rPr>
              <w:fldChar w:fldCharType="separate"/>
            </w:r>
            <w:r w:rsidRPr="002034E7">
              <w:rPr>
                <w:noProof/>
                <w:webHidden/>
                <w:sz w:val="18"/>
                <w:szCs w:val="18"/>
              </w:rPr>
              <w:t>7</w:t>
            </w:r>
            <w:r w:rsidRPr="002034E7">
              <w:rPr>
                <w:noProof/>
                <w:webHidden/>
                <w:sz w:val="18"/>
                <w:szCs w:val="18"/>
              </w:rPr>
              <w:fldChar w:fldCharType="end"/>
            </w:r>
          </w:hyperlink>
        </w:p>
        <w:p w:rsidR="002034E7" w:rsidRPr="002034E7" w:rsidRDefault="002034E7" w:rsidP="002034E7">
          <w:pPr>
            <w:pStyle w:val="TOC3"/>
            <w:tabs>
              <w:tab w:val="right" w:leader="dot" w:pos="9288"/>
            </w:tabs>
            <w:spacing w:after="0"/>
            <w:ind w:left="0"/>
            <w:rPr>
              <w:rFonts w:eastAsiaTheme="minorEastAsia"/>
              <w:noProof/>
              <w:sz w:val="18"/>
              <w:szCs w:val="18"/>
              <w:lang w:eastAsia="en-GB"/>
            </w:rPr>
          </w:pPr>
          <w:hyperlink w:anchor="_Toc531605533" w:history="1">
            <w:r w:rsidRPr="002034E7">
              <w:rPr>
                <w:rStyle w:val="Hyperlink"/>
                <w:noProof/>
                <w:sz w:val="18"/>
                <w:szCs w:val="18"/>
              </w:rPr>
              <w:t>Training and advice</w:t>
            </w:r>
            <w:r w:rsidRPr="002034E7">
              <w:rPr>
                <w:noProof/>
                <w:webHidden/>
                <w:sz w:val="18"/>
                <w:szCs w:val="18"/>
              </w:rPr>
              <w:tab/>
            </w:r>
            <w:r w:rsidRPr="002034E7">
              <w:rPr>
                <w:noProof/>
                <w:webHidden/>
                <w:sz w:val="18"/>
                <w:szCs w:val="18"/>
              </w:rPr>
              <w:fldChar w:fldCharType="begin"/>
            </w:r>
            <w:r w:rsidRPr="002034E7">
              <w:rPr>
                <w:noProof/>
                <w:webHidden/>
                <w:sz w:val="18"/>
                <w:szCs w:val="18"/>
              </w:rPr>
              <w:instrText xml:space="preserve"> PAGEREF _Toc531605533 \h </w:instrText>
            </w:r>
            <w:r w:rsidRPr="002034E7">
              <w:rPr>
                <w:noProof/>
                <w:webHidden/>
                <w:sz w:val="18"/>
                <w:szCs w:val="18"/>
              </w:rPr>
            </w:r>
            <w:r w:rsidRPr="002034E7">
              <w:rPr>
                <w:noProof/>
                <w:webHidden/>
                <w:sz w:val="18"/>
                <w:szCs w:val="18"/>
              </w:rPr>
              <w:fldChar w:fldCharType="separate"/>
            </w:r>
            <w:r w:rsidRPr="002034E7">
              <w:rPr>
                <w:noProof/>
                <w:webHidden/>
                <w:sz w:val="18"/>
                <w:szCs w:val="18"/>
              </w:rPr>
              <w:t>8</w:t>
            </w:r>
            <w:r w:rsidRPr="002034E7">
              <w:rPr>
                <w:noProof/>
                <w:webHidden/>
                <w:sz w:val="18"/>
                <w:szCs w:val="18"/>
              </w:rPr>
              <w:fldChar w:fldCharType="end"/>
            </w:r>
          </w:hyperlink>
        </w:p>
        <w:p w:rsidR="002034E7" w:rsidRPr="002034E7" w:rsidRDefault="002034E7" w:rsidP="002034E7">
          <w:pPr>
            <w:pStyle w:val="TOC3"/>
            <w:tabs>
              <w:tab w:val="right" w:leader="dot" w:pos="9288"/>
            </w:tabs>
            <w:spacing w:after="0"/>
            <w:ind w:left="0"/>
            <w:rPr>
              <w:rFonts w:eastAsiaTheme="minorEastAsia"/>
              <w:noProof/>
              <w:sz w:val="18"/>
              <w:szCs w:val="18"/>
              <w:lang w:eastAsia="en-GB"/>
            </w:rPr>
          </w:pPr>
          <w:hyperlink w:anchor="_Toc531605534" w:history="1">
            <w:r w:rsidRPr="002034E7">
              <w:rPr>
                <w:rStyle w:val="Hyperlink"/>
                <w:noProof/>
                <w:sz w:val="18"/>
                <w:szCs w:val="18"/>
              </w:rPr>
              <w:t>Purpose of repatriated EU funds</w:t>
            </w:r>
            <w:r w:rsidRPr="002034E7">
              <w:rPr>
                <w:noProof/>
                <w:webHidden/>
                <w:sz w:val="18"/>
                <w:szCs w:val="18"/>
              </w:rPr>
              <w:tab/>
            </w:r>
            <w:r w:rsidRPr="002034E7">
              <w:rPr>
                <w:noProof/>
                <w:webHidden/>
                <w:sz w:val="18"/>
                <w:szCs w:val="18"/>
              </w:rPr>
              <w:fldChar w:fldCharType="begin"/>
            </w:r>
            <w:r w:rsidRPr="002034E7">
              <w:rPr>
                <w:noProof/>
                <w:webHidden/>
                <w:sz w:val="18"/>
                <w:szCs w:val="18"/>
              </w:rPr>
              <w:instrText xml:space="preserve"> PAGEREF _Toc531605534 \h </w:instrText>
            </w:r>
            <w:r w:rsidRPr="002034E7">
              <w:rPr>
                <w:noProof/>
                <w:webHidden/>
                <w:sz w:val="18"/>
                <w:szCs w:val="18"/>
              </w:rPr>
            </w:r>
            <w:r w:rsidRPr="002034E7">
              <w:rPr>
                <w:noProof/>
                <w:webHidden/>
                <w:sz w:val="18"/>
                <w:szCs w:val="18"/>
              </w:rPr>
              <w:fldChar w:fldCharType="separate"/>
            </w:r>
            <w:r w:rsidRPr="002034E7">
              <w:rPr>
                <w:noProof/>
                <w:webHidden/>
                <w:sz w:val="18"/>
                <w:szCs w:val="18"/>
              </w:rPr>
              <w:t>8</w:t>
            </w:r>
            <w:r w:rsidRPr="002034E7">
              <w:rPr>
                <w:noProof/>
                <w:webHidden/>
                <w:sz w:val="18"/>
                <w:szCs w:val="18"/>
              </w:rPr>
              <w:fldChar w:fldCharType="end"/>
            </w:r>
          </w:hyperlink>
        </w:p>
        <w:p w:rsidR="002034E7" w:rsidRPr="002034E7" w:rsidRDefault="002034E7" w:rsidP="002034E7">
          <w:pPr>
            <w:pStyle w:val="TOC3"/>
            <w:tabs>
              <w:tab w:val="right" w:leader="dot" w:pos="9288"/>
            </w:tabs>
            <w:spacing w:after="0"/>
            <w:ind w:left="0"/>
            <w:rPr>
              <w:rFonts w:eastAsiaTheme="minorEastAsia"/>
              <w:noProof/>
              <w:sz w:val="18"/>
              <w:szCs w:val="18"/>
              <w:lang w:eastAsia="en-GB"/>
            </w:rPr>
          </w:pPr>
          <w:hyperlink w:anchor="_Toc531605535" w:history="1">
            <w:r w:rsidRPr="002034E7">
              <w:rPr>
                <w:rStyle w:val="Hyperlink"/>
                <w:noProof/>
                <w:sz w:val="18"/>
                <w:szCs w:val="18"/>
              </w:rPr>
              <w:t>Contact details</w:t>
            </w:r>
            <w:r w:rsidRPr="002034E7">
              <w:rPr>
                <w:noProof/>
                <w:webHidden/>
                <w:sz w:val="18"/>
                <w:szCs w:val="18"/>
              </w:rPr>
              <w:tab/>
            </w:r>
            <w:r w:rsidRPr="002034E7">
              <w:rPr>
                <w:noProof/>
                <w:webHidden/>
                <w:sz w:val="18"/>
                <w:szCs w:val="18"/>
              </w:rPr>
              <w:fldChar w:fldCharType="begin"/>
            </w:r>
            <w:r w:rsidRPr="002034E7">
              <w:rPr>
                <w:noProof/>
                <w:webHidden/>
                <w:sz w:val="18"/>
                <w:szCs w:val="18"/>
              </w:rPr>
              <w:instrText xml:space="preserve"> PAGEREF _Toc531605535 \h </w:instrText>
            </w:r>
            <w:r w:rsidRPr="002034E7">
              <w:rPr>
                <w:noProof/>
                <w:webHidden/>
                <w:sz w:val="18"/>
                <w:szCs w:val="18"/>
              </w:rPr>
            </w:r>
            <w:r w:rsidRPr="002034E7">
              <w:rPr>
                <w:noProof/>
                <w:webHidden/>
                <w:sz w:val="18"/>
                <w:szCs w:val="18"/>
              </w:rPr>
              <w:fldChar w:fldCharType="separate"/>
            </w:r>
            <w:r w:rsidRPr="002034E7">
              <w:rPr>
                <w:noProof/>
                <w:webHidden/>
                <w:sz w:val="18"/>
                <w:szCs w:val="18"/>
              </w:rPr>
              <w:t>8</w:t>
            </w:r>
            <w:r w:rsidRPr="002034E7">
              <w:rPr>
                <w:noProof/>
                <w:webHidden/>
                <w:sz w:val="18"/>
                <w:szCs w:val="18"/>
              </w:rPr>
              <w:fldChar w:fldCharType="end"/>
            </w:r>
          </w:hyperlink>
        </w:p>
        <w:p w:rsidR="001B4D3A" w:rsidRPr="00256EA7" w:rsidRDefault="001B4D3A" w:rsidP="002034E7">
          <w:pPr>
            <w:spacing w:after="0" w:line="240" w:lineRule="auto"/>
            <w:rPr>
              <w:rFonts w:cstheme="minorHAnsi"/>
            </w:rPr>
          </w:pPr>
          <w:r w:rsidRPr="002034E7">
            <w:rPr>
              <w:rFonts w:cstheme="minorHAnsi"/>
              <w:b/>
              <w:bCs/>
              <w:noProof/>
              <w:sz w:val="18"/>
              <w:szCs w:val="18"/>
            </w:rPr>
            <w:fldChar w:fldCharType="end"/>
          </w:r>
        </w:p>
      </w:sdtContent>
    </w:sdt>
    <w:p w:rsidR="008B75D6" w:rsidRPr="00F14BA3" w:rsidRDefault="008B75D6" w:rsidP="00164074">
      <w:pPr>
        <w:pStyle w:val="Heading2"/>
        <w:spacing w:before="120"/>
      </w:pPr>
      <w:bookmarkStart w:id="1" w:name="_Toc531605520"/>
      <w:r w:rsidRPr="00F14BA3">
        <w:rPr>
          <w:rStyle w:val="Hyperlink"/>
          <w:color w:val="003399"/>
          <w:u w:val="none"/>
        </w:rPr>
        <w:t>Overarching issues</w:t>
      </w:r>
      <w:r w:rsidR="00AA3804">
        <w:rPr>
          <w:rStyle w:val="Hyperlink"/>
          <w:color w:val="003399"/>
          <w:u w:val="none"/>
        </w:rPr>
        <w:t xml:space="preserve"> and </w:t>
      </w:r>
      <w:r w:rsidRPr="00F14BA3">
        <w:rPr>
          <w:rStyle w:val="Hyperlink"/>
          <w:color w:val="003399"/>
          <w:u w:val="none"/>
        </w:rPr>
        <w:t>amendments</w:t>
      </w:r>
      <w:bookmarkEnd w:id="1"/>
    </w:p>
    <w:p w:rsidR="00551738" w:rsidRPr="00F14BA3" w:rsidRDefault="00551738" w:rsidP="00164074">
      <w:pPr>
        <w:spacing w:line="240" w:lineRule="auto"/>
        <w:rPr>
          <w:rFonts w:cstheme="minorHAnsi"/>
        </w:rPr>
      </w:pPr>
      <w:r w:rsidRPr="00F14BA3">
        <w:rPr>
          <w:rFonts w:cstheme="minorHAnsi"/>
        </w:rPr>
        <w:t xml:space="preserve">Sustain believes that the purpose of </w:t>
      </w:r>
      <w:r w:rsidR="00D91A6E" w:rsidRPr="00F14BA3">
        <w:rPr>
          <w:rFonts w:cstheme="minorHAnsi"/>
        </w:rPr>
        <w:t xml:space="preserve">new UK </w:t>
      </w:r>
      <w:r w:rsidRPr="00F14BA3">
        <w:rPr>
          <w:rFonts w:cstheme="minorHAnsi"/>
        </w:rPr>
        <w:t xml:space="preserve">agriculture policy should be a prosperous, resilient and sustainable farming system that provides healthy food grown to high standards of animal welfare, environment and nature protection. Farming must be able to provide </w:t>
      </w:r>
      <w:r w:rsidR="001816D7" w:rsidRPr="00F14BA3">
        <w:rPr>
          <w:rFonts w:cstheme="minorHAnsi"/>
        </w:rPr>
        <w:t>healthy</w:t>
      </w:r>
      <w:r w:rsidRPr="00F14BA3">
        <w:rPr>
          <w:rFonts w:cstheme="minorHAnsi"/>
        </w:rPr>
        <w:t xml:space="preserve"> food, as well as good livelihoods, supported by fair prices and trading practices. Farming must also play its part in </w:t>
      </w:r>
      <w:r w:rsidR="00D91A6E" w:rsidRPr="00F14BA3">
        <w:rPr>
          <w:rFonts w:cstheme="minorHAnsi"/>
        </w:rPr>
        <w:t xml:space="preserve">significantly </w:t>
      </w:r>
      <w:r w:rsidRPr="00F14BA3">
        <w:rPr>
          <w:rFonts w:cstheme="minorHAnsi"/>
        </w:rPr>
        <w:t xml:space="preserve">reducing </w:t>
      </w:r>
      <w:r w:rsidR="00AA3804">
        <w:rPr>
          <w:rFonts w:cstheme="minorHAnsi"/>
        </w:rPr>
        <w:t xml:space="preserve">antibiotic use, as well as </w:t>
      </w:r>
      <w:r w:rsidRPr="00F14BA3">
        <w:rPr>
          <w:rFonts w:cstheme="minorHAnsi"/>
        </w:rPr>
        <w:t>the greenhouse gas emissions that cause harmful climate change.</w:t>
      </w:r>
    </w:p>
    <w:p w:rsidR="00F04A4F" w:rsidRPr="00F14BA3" w:rsidRDefault="00551738" w:rsidP="00164074">
      <w:pPr>
        <w:spacing w:line="240" w:lineRule="auto"/>
        <w:rPr>
          <w:rFonts w:cstheme="minorHAnsi"/>
        </w:rPr>
      </w:pPr>
      <w:r w:rsidRPr="00F14BA3">
        <w:rPr>
          <w:rFonts w:cstheme="minorHAnsi"/>
        </w:rPr>
        <w:t>Achieving this vision requires an integrated policy, a sufficient budget and a strong regulatory baseline</w:t>
      </w:r>
      <w:r w:rsidR="00D91A6E" w:rsidRPr="00F14BA3">
        <w:rPr>
          <w:rFonts w:cstheme="minorHAnsi"/>
        </w:rPr>
        <w:t xml:space="preserve">. There must be </w:t>
      </w:r>
      <w:r w:rsidRPr="00F14BA3">
        <w:rPr>
          <w:rFonts w:cstheme="minorHAnsi"/>
        </w:rPr>
        <w:t xml:space="preserve">incentives for farmers and land managers to make the transition to better practices where the market will not pay and new </w:t>
      </w:r>
      <w:r w:rsidR="00D91A6E" w:rsidRPr="00F14BA3">
        <w:rPr>
          <w:rFonts w:cstheme="minorHAnsi"/>
        </w:rPr>
        <w:t xml:space="preserve">strategies for </w:t>
      </w:r>
      <w:r w:rsidRPr="00F14BA3">
        <w:rPr>
          <w:rFonts w:cstheme="minorHAnsi"/>
        </w:rPr>
        <w:t xml:space="preserve">training, advice and research. It also requires government to identify and support better food and farming as a core priority and to </w:t>
      </w:r>
      <w:hyperlink r:id="rId13" w:history="1">
        <w:r w:rsidRPr="00F14BA3">
          <w:rPr>
            <w:rStyle w:val="Hyperlink"/>
            <w:rFonts w:cstheme="minorHAnsi"/>
          </w:rPr>
          <w:t>redefine productivity</w:t>
        </w:r>
      </w:hyperlink>
      <w:r w:rsidRPr="00F14BA3">
        <w:rPr>
          <w:rFonts w:cstheme="minorHAnsi"/>
        </w:rPr>
        <w:t xml:space="preserve"> to deliver on wider objectives. </w:t>
      </w:r>
      <w:r w:rsidR="00D91A6E" w:rsidRPr="00F14BA3">
        <w:rPr>
          <w:rFonts w:cstheme="minorHAnsi"/>
        </w:rPr>
        <w:t xml:space="preserve">The Sustain alliance has </w:t>
      </w:r>
      <w:r w:rsidRPr="00F14BA3">
        <w:rPr>
          <w:rFonts w:cstheme="minorHAnsi"/>
        </w:rPr>
        <w:t xml:space="preserve">previously circulated our agreed </w:t>
      </w:r>
      <w:r w:rsidRPr="00F14BA3">
        <w:rPr>
          <w:rFonts w:cstheme="minorHAnsi"/>
        </w:rPr>
        <w:lastRenderedPageBreak/>
        <w:t>paper ‘</w:t>
      </w:r>
      <w:hyperlink r:id="rId14" w:history="1">
        <w:r w:rsidRPr="00F14BA3">
          <w:rPr>
            <w:rStyle w:val="Hyperlink"/>
            <w:rFonts w:cstheme="minorHAnsi"/>
          </w:rPr>
          <w:t>Beyond 2020 New Farm Policy’</w:t>
        </w:r>
      </w:hyperlink>
      <w:r w:rsidR="00D91A6E" w:rsidRPr="00F14BA3">
        <w:rPr>
          <w:rFonts w:cstheme="minorHAnsi"/>
        </w:rPr>
        <w:t xml:space="preserve">, endorsed by food, farming, environmental and animal welfare groups. </w:t>
      </w:r>
      <w:r w:rsidRPr="00F14BA3">
        <w:rPr>
          <w:rFonts w:cstheme="minorHAnsi"/>
        </w:rPr>
        <w:t>This outlined a new set of principles and a policy framework to deliver a sustainable and viable future for UK food and farming.</w:t>
      </w:r>
      <w:r w:rsidR="00AA3804">
        <w:rPr>
          <w:rFonts w:cstheme="minorHAnsi"/>
        </w:rPr>
        <w:t xml:space="preserve"> </w:t>
      </w:r>
    </w:p>
    <w:p w:rsidR="00C550D5" w:rsidRDefault="00F04A4F" w:rsidP="00164074">
      <w:pPr>
        <w:spacing w:line="240" w:lineRule="auto"/>
        <w:rPr>
          <w:rFonts w:cstheme="minorHAnsi"/>
        </w:rPr>
      </w:pPr>
      <w:r w:rsidRPr="00F14BA3">
        <w:rPr>
          <w:rFonts w:cstheme="minorHAnsi"/>
        </w:rPr>
        <w:t xml:space="preserve">The </w:t>
      </w:r>
      <w:r w:rsidR="00D91A6E" w:rsidRPr="00F14BA3">
        <w:rPr>
          <w:rFonts w:cstheme="minorHAnsi"/>
        </w:rPr>
        <w:t xml:space="preserve">draft UK Agriculture </w:t>
      </w:r>
      <w:r w:rsidRPr="00F14BA3">
        <w:rPr>
          <w:rFonts w:cstheme="minorHAnsi"/>
        </w:rPr>
        <w:t>Bill</w:t>
      </w:r>
      <w:r w:rsidR="00D91A6E" w:rsidRPr="00F14BA3">
        <w:rPr>
          <w:rFonts w:cstheme="minorHAnsi"/>
        </w:rPr>
        <w:t>, introduced to the UK parliament in September 2018,</w:t>
      </w:r>
      <w:r w:rsidR="00AA3804">
        <w:rPr>
          <w:rFonts w:cstheme="minorHAnsi"/>
        </w:rPr>
        <w:t xml:space="preserve"> </w:t>
      </w:r>
      <w:r w:rsidR="00D91A6E" w:rsidRPr="00F14BA3">
        <w:rPr>
          <w:rFonts w:cstheme="minorHAnsi"/>
        </w:rPr>
        <w:t xml:space="preserve">has several purposes. The UK’s departure from the EU necessitates </w:t>
      </w:r>
      <w:r w:rsidRPr="00F14BA3">
        <w:rPr>
          <w:rFonts w:cstheme="minorHAnsi"/>
        </w:rPr>
        <w:t xml:space="preserve">repatriation </w:t>
      </w:r>
      <w:r w:rsidR="00D91A6E" w:rsidRPr="00F14BA3">
        <w:rPr>
          <w:rFonts w:cstheme="minorHAnsi"/>
        </w:rPr>
        <w:t xml:space="preserve">to the UK </w:t>
      </w:r>
      <w:r w:rsidRPr="00F14BA3">
        <w:rPr>
          <w:rFonts w:cstheme="minorHAnsi"/>
        </w:rPr>
        <w:t xml:space="preserve">of </w:t>
      </w:r>
      <w:r w:rsidR="00D91A6E" w:rsidRPr="00F14BA3">
        <w:rPr>
          <w:rFonts w:cstheme="minorHAnsi"/>
        </w:rPr>
        <w:t xml:space="preserve">some existing </w:t>
      </w:r>
      <w:r w:rsidRPr="00F14BA3">
        <w:rPr>
          <w:rFonts w:cstheme="minorHAnsi"/>
        </w:rPr>
        <w:t>frameworks</w:t>
      </w:r>
      <w:r w:rsidR="00AA3804">
        <w:rPr>
          <w:rFonts w:cstheme="minorHAnsi"/>
        </w:rPr>
        <w:t>, funds</w:t>
      </w:r>
      <w:r w:rsidR="001816D7" w:rsidRPr="00F14BA3">
        <w:rPr>
          <w:rFonts w:cstheme="minorHAnsi"/>
        </w:rPr>
        <w:t xml:space="preserve"> </w:t>
      </w:r>
      <w:r w:rsidR="00D91A6E" w:rsidRPr="00F14BA3">
        <w:rPr>
          <w:rFonts w:cstheme="minorHAnsi"/>
        </w:rPr>
        <w:t>and responsibilities, including replacing some of the functions previously undertaken as part of the EU Common Agricultural Policy (CAP).</w:t>
      </w:r>
      <w:r w:rsidR="006929E0" w:rsidRPr="00F14BA3">
        <w:rPr>
          <w:rStyle w:val="FootnoteReference"/>
          <w:rFonts w:cstheme="minorHAnsi"/>
        </w:rPr>
        <w:footnoteReference w:id="1"/>
      </w:r>
      <w:r w:rsidR="00D91A6E" w:rsidRPr="00F14BA3">
        <w:rPr>
          <w:rFonts w:cstheme="minorHAnsi"/>
        </w:rPr>
        <w:t xml:space="preserve"> </w:t>
      </w:r>
      <w:r w:rsidR="006929E0" w:rsidRPr="00F14BA3">
        <w:rPr>
          <w:rFonts w:cstheme="minorHAnsi"/>
        </w:rPr>
        <w:t xml:space="preserve">Also included </w:t>
      </w:r>
      <w:r w:rsidR="00AA3804">
        <w:rPr>
          <w:rFonts w:cstheme="minorHAnsi"/>
        </w:rPr>
        <w:t xml:space="preserve">in the draft Bill </w:t>
      </w:r>
      <w:r w:rsidR="006929E0" w:rsidRPr="00F14BA3">
        <w:rPr>
          <w:rFonts w:cstheme="minorHAnsi"/>
        </w:rPr>
        <w:t>are</w:t>
      </w:r>
      <w:r w:rsidR="001816D7" w:rsidRPr="00F14BA3">
        <w:rPr>
          <w:rFonts w:cstheme="minorHAnsi"/>
        </w:rPr>
        <w:t xml:space="preserve"> more future</w:t>
      </w:r>
      <w:r w:rsidR="006929E0" w:rsidRPr="00F14BA3">
        <w:rPr>
          <w:rFonts w:cstheme="minorHAnsi"/>
        </w:rPr>
        <w:t>-</w:t>
      </w:r>
      <w:r w:rsidR="001816D7" w:rsidRPr="00F14BA3">
        <w:rPr>
          <w:rFonts w:cstheme="minorHAnsi"/>
        </w:rPr>
        <w:t>thinking object</w:t>
      </w:r>
      <w:r w:rsidR="006929E0" w:rsidRPr="00F14BA3">
        <w:rPr>
          <w:rFonts w:cstheme="minorHAnsi"/>
        </w:rPr>
        <w:t>ives, set out</w:t>
      </w:r>
      <w:r w:rsidR="001816D7" w:rsidRPr="00F14BA3">
        <w:rPr>
          <w:rFonts w:cstheme="minorHAnsi"/>
        </w:rPr>
        <w:t xml:space="preserve"> as enabling powers </w:t>
      </w:r>
      <w:r w:rsidR="00AA3804">
        <w:rPr>
          <w:rFonts w:cstheme="minorHAnsi"/>
        </w:rPr>
        <w:t xml:space="preserve">for the Secretary of State, but with no </w:t>
      </w:r>
      <w:r w:rsidR="001816D7" w:rsidRPr="00F14BA3">
        <w:rPr>
          <w:rFonts w:cstheme="minorHAnsi"/>
        </w:rPr>
        <w:t>dut</w:t>
      </w:r>
      <w:r w:rsidR="00AA3804">
        <w:rPr>
          <w:rFonts w:cstheme="minorHAnsi"/>
        </w:rPr>
        <w:t>y for these powers to be used, nor a timeframe within which this should happen</w:t>
      </w:r>
      <w:r w:rsidRPr="00F14BA3">
        <w:rPr>
          <w:rFonts w:cstheme="minorHAnsi"/>
        </w:rPr>
        <w:t xml:space="preserve">. </w:t>
      </w:r>
    </w:p>
    <w:p w:rsidR="00AA3804" w:rsidRDefault="00F04A4F" w:rsidP="00164074">
      <w:pPr>
        <w:spacing w:line="240" w:lineRule="auto"/>
        <w:rPr>
          <w:rFonts w:cstheme="minorHAnsi"/>
        </w:rPr>
      </w:pPr>
      <w:r w:rsidRPr="00F14BA3">
        <w:rPr>
          <w:rFonts w:cstheme="minorHAnsi"/>
        </w:rPr>
        <w:t xml:space="preserve">We think this is </w:t>
      </w:r>
      <w:r w:rsidR="00AA3804">
        <w:rPr>
          <w:rFonts w:cstheme="minorHAnsi"/>
        </w:rPr>
        <w:t xml:space="preserve">major </w:t>
      </w:r>
      <w:r w:rsidRPr="00F14BA3">
        <w:rPr>
          <w:rFonts w:cstheme="minorHAnsi"/>
        </w:rPr>
        <w:t>a missed opportunity to set out, in legislation, a new vision for farming policy in the UK</w:t>
      </w:r>
      <w:r w:rsidR="00AA3804">
        <w:rPr>
          <w:rFonts w:cstheme="minorHAnsi"/>
        </w:rPr>
        <w:t>,</w:t>
      </w:r>
      <w:r w:rsidRPr="00F14BA3">
        <w:rPr>
          <w:rFonts w:cstheme="minorHAnsi"/>
        </w:rPr>
        <w:t xml:space="preserve"> </w:t>
      </w:r>
      <w:r w:rsidR="00AA3804">
        <w:rPr>
          <w:rFonts w:cstheme="minorHAnsi"/>
        </w:rPr>
        <w:t xml:space="preserve">and how this relates to </w:t>
      </w:r>
      <w:r w:rsidRPr="00F14BA3">
        <w:rPr>
          <w:rFonts w:cstheme="minorHAnsi"/>
        </w:rPr>
        <w:t>national strategies</w:t>
      </w:r>
      <w:r w:rsidR="00AA3804">
        <w:rPr>
          <w:rFonts w:cstheme="minorHAnsi"/>
        </w:rPr>
        <w:t xml:space="preserve"> and the UK’s international commitments</w:t>
      </w:r>
      <w:r w:rsidRPr="00F14BA3">
        <w:rPr>
          <w:rFonts w:cstheme="minorHAnsi"/>
        </w:rPr>
        <w:t>.</w:t>
      </w:r>
      <w:r w:rsidR="00AA3804">
        <w:rPr>
          <w:rFonts w:cstheme="minorHAnsi"/>
        </w:rPr>
        <w:t xml:space="preserve"> We therefore strongly recommend that t</w:t>
      </w:r>
      <w:r w:rsidRPr="00F14BA3">
        <w:rPr>
          <w:rFonts w:cstheme="minorHAnsi"/>
        </w:rPr>
        <w:t xml:space="preserve">he </w:t>
      </w:r>
      <w:r w:rsidR="00AA3804">
        <w:rPr>
          <w:rFonts w:cstheme="minorHAnsi"/>
        </w:rPr>
        <w:t>P</w:t>
      </w:r>
      <w:r w:rsidRPr="00F14BA3">
        <w:rPr>
          <w:rFonts w:cstheme="minorHAnsi"/>
        </w:rPr>
        <w:t xml:space="preserve">urpose </w:t>
      </w:r>
      <w:r w:rsidR="00AA3804">
        <w:rPr>
          <w:rFonts w:cstheme="minorHAnsi"/>
        </w:rPr>
        <w:t xml:space="preserve">of the draft Bill </w:t>
      </w:r>
      <w:r w:rsidRPr="00F14BA3">
        <w:rPr>
          <w:rFonts w:cstheme="minorHAnsi"/>
        </w:rPr>
        <w:t>should be amended to include explicit reference to environment, animal welfare and public health goals</w:t>
      </w:r>
      <w:r w:rsidR="00AA3804" w:rsidRPr="00F14BA3">
        <w:rPr>
          <w:rFonts w:cstheme="minorHAnsi"/>
        </w:rPr>
        <w:t>.</w:t>
      </w:r>
    </w:p>
    <w:p w:rsidR="00551738" w:rsidRPr="00F14BA3" w:rsidRDefault="00F04A4F" w:rsidP="00164074">
      <w:pPr>
        <w:spacing w:line="240" w:lineRule="auto"/>
        <w:rPr>
          <w:rFonts w:cstheme="minorHAnsi"/>
        </w:rPr>
      </w:pPr>
      <w:r w:rsidRPr="00F14BA3">
        <w:rPr>
          <w:rFonts w:cstheme="minorHAnsi"/>
        </w:rPr>
        <w:t>Our amendments (see below) cover these and additional issues including workers and new</w:t>
      </w:r>
      <w:r w:rsidR="00AA3804">
        <w:rPr>
          <w:rFonts w:cstheme="minorHAnsi"/>
        </w:rPr>
        <w:t>-</w:t>
      </w:r>
      <w:r w:rsidRPr="00F14BA3">
        <w:rPr>
          <w:rFonts w:cstheme="minorHAnsi"/>
        </w:rPr>
        <w:t>entrant</w:t>
      </w:r>
      <w:r w:rsidR="00AA3804">
        <w:rPr>
          <w:rFonts w:cstheme="minorHAnsi"/>
        </w:rPr>
        <w:t xml:space="preserve"> farmers</w:t>
      </w:r>
      <w:r w:rsidRPr="00F14BA3">
        <w:rPr>
          <w:rFonts w:cstheme="minorHAnsi"/>
        </w:rPr>
        <w:t xml:space="preserve">, conditions for delinked payments, training and advice provisions, </w:t>
      </w:r>
      <w:r w:rsidR="00BB78FE" w:rsidRPr="00F14BA3">
        <w:rPr>
          <w:rFonts w:cstheme="minorHAnsi"/>
        </w:rPr>
        <w:t xml:space="preserve">trade policy, </w:t>
      </w:r>
      <w:r w:rsidRPr="00F14BA3">
        <w:rPr>
          <w:rFonts w:cstheme="minorHAnsi"/>
        </w:rPr>
        <w:t>repatriation of funds, an</w:t>
      </w:r>
      <w:r w:rsidR="00AA3804">
        <w:rPr>
          <w:rFonts w:cstheme="minorHAnsi"/>
        </w:rPr>
        <w:t>d measurement of</w:t>
      </w:r>
      <w:r w:rsidRPr="00F14BA3">
        <w:rPr>
          <w:rFonts w:cstheme="minorHAnsi"/>
        </w:rPr>
        <w:t xml:space="preserve"> household food insecurity.</w:t>
      </w:r>
      <w:r w:rsidR="00AA3804">
        <w:rPr>
          <w:rFonts w:cstheme="minorHAnsi"/>
        </w:rPr>
        <w:t xml:space="preserve"> </w:t>
      </w:r>
      <w:r w:rsidRPr="00F14BA3">
        <w:rPr>
          <w:rFonts w:cstheme="minorHAnsi"/>
        </w:rPr>
        <w:t>We have the following comments</w:t>
      </w:r>
      <w:r w:rsidR="00B563BE" w:rsidRPr="00F14BA3">
        <w:rPr>
          <w:rFonts w:cstheme="minorHAnsi"/>
        </w:rPr>
        <w:t xml:space="preserve"> and proposed amendments and would welcome discussion with MPs</w:t>
      </w:r>
      <w:r w:rsidR="00AA3804">
        <w:rPr>
          <w:rFonts w:cstheme="minorHAnsi"/>
        </w:rPr>
        <w:t>, farmers, civil society organisations,</w:t>
      </w:r>
      <w:r w:rsidR="00B563BE" w:rsidRPr="00F14BA3">
        <w:rPr>
          <w:rFonts w:cstheme="minorHAnsi"/>
        </w:rPr>
        <w:t xml:space="preserve"> stakeholders</w:t>
      </w:r>
      <w:r w:rsidR="00AA3804">
        <w:rPr>
          <w:rFonts w:cstheme="minorHAnsi"/>
        </w:rPr>
        <w:t xml:space="preserve"> and others, with the common purpose of improving the Bill</w:t>
      </w:r>
      <w:r w:rsidRPr="00F14BA3">
        <w:rPr>
          <w:rFonts w:cstheme="minorHAnsi"/>
        </w:rPr>
        <w:t>.</w:t>
      </w:r>
    </w:p>
    <w:p w:rsidR="00C938F6" w:rsidRPr="00F14BA3" w:rsidRDefault="00C938F6" w:rsidP="00164074">
      <w:pPr>
        <w:pStyle w:val="Heading2"/>
      </w:pPr>
      <w:bookmarkStart w:id="2" w:name="_Toc531605521"/>
      <w:r w:rsidRPr="00F14BA3">
        <w:t xml:space="preserve">Purpose of </w:t>
      </w:r>
      <w:r w:rsidR="00AA3804">
        <w:t xml:space="preserve">the </w:t>
      </w:r>
      <w:r w:rsidR="00741A7C">
        <w:t xml:space="preserve">Agriculture </w:t>
      </w:r>
      <w:r w:rsidRPr="00F14BA3">
        <w:t>Bill</w:t>
      </w:r>
      <w:bookmarkEnd w:id="2"/>
      <w:r w:rsidRPr="00F14BA3">
        <w:t xml:space="preserve"> </w:t>
      </w:r>
    </w:p>
    <w:p w:rsidR="00EC0504" w:rsidRPr="00F14BA3" w:rsidRDefault="00551738" w:rsidP="00164074">
      <w:pPr>
        <w:spacing w:before="120" w:after="120" w:line="240" w:lineRule="auto"/>
        <w:rPr>
          <w:rFonts w:cstheme="minorHAnsi"/>
        </w:rPr>
      </w:pPr>
      <w:r w:rsidRPr="00F14BA3">
        <w:rPr>
          <w:rFonts w:cstheme="minorHAnsi"/>
        </w:rPr>
        <w:t>Th</w:t>
      </w:r>
      <w:r w:rsidR="00AA3804">
        <w:rPr>
          <w:rFonts w:cstheme="minorHAnsi"/>
        </w:rPr>
        <w:t>e draft UK Agriculture B</w:t>
      </w:r>
      <w:r w:rsidRPr="00F14BA3">
        <w:rPr>
          <w:rFonts w:cstheme="minorHAnsi"/>
        </w:rPr>
        <w:t>ill</w:t>
      </w:r>
      <w:r w:rsidR="00AA3804" w:rsidRPr="00F14BA3">
        <w:rPr>
          <w:rStyle w:val="FootnoteReference"/>
          <w:rFonts w:cstheme="minorHAnsi"/>
        </w:rPr>
        <w:footnoteReference w:id="2"/>
      </w:r>
      <w:r w:rsidRPr="00F14BA3">
        <w:rPr>
          <w:rFonts w:cstheme="minorHAnsi"/>
        </w:rPr>
        <w:t xml:space="preserve"> needs to present a new vision for farm policy in the UK</w:t>
      </w:r>
      <w:r w:rsidR="00AA3804">
        <w:rPr>
          <w:rFonts w:cstheme="minorHAnsi"/>
        </w:rPr>
        <w:t>. A</w:t>
      </w:r>
      <w:r w:rsidRPr="00F14BA3">
        <w:rPr>
          <w:rFonts w:cstheme="minorHAnsi"/>
        </w:rPr>
        <w:t>s such</w:t>
      </w:r>
      <w:r w:rsidR="00AA3804">
        <w:rPr>
          <w:rFonts w:cstheme="minorHAnsi"/>
        </w:rPr>
        <w:t>,</w:t>
      </w:r>
      <w:r w:rsidRPr="00F14BA3">
        <w:rPr>
          <w:rFonts w:cstheme="minorHAnsi"/>
        </w:rPr>
        <w:t xml:space="preserve"> the </w:t>
      </w:r>
      <w:r w:rsidR="00AA3804">
        <w:rPr>
          <w:rFonts w:cstheme="minorHAnsi"/>
        </w:rPr>
        <w:t>Bill’s ‘P</w:t>
      </w:r>
      <w:r w:rsidRPr="00F14BA3">
        <w:rPr>
          <w:rFonts w:cstheme="minorHAnsi"/>
        </w:rPr>
        <w:t>urpose</w:t>
      </w:r>
      <w:r w:rsidR="00AA3804">
        <w:rPr>
          <w:rFonts w:cstheme="minorHAnsi"/>
        </w:rPr>
        <w:t>’</w:t>
      </w:r>
      <w:r w:rsidRPr="00F14BA3">
        <w:rPr>
          <w:rFonts w:cstheme="minorHAnsi"/>
        </w:rPr>
        <w:t xml:space="preserve"> needs to reflect new objects. We would want to see</w:t>
      </w:r>
      <w:r w:rsidR="00C938F6" w:rsidRPr="00F14BA3">
        <w:rPr>
          <w:rFonts w:cstheme="minorHAnsi"/>
        </w:rPr>
        <w:t xml:space="preserve"> </w:t>
      </w:r>
      <w:r w:rsidR="00C96244" w:rsidRPr="00F14BA3">
        <w:rPr>
          <w:rFonts w:cstheme="minorHAnsi"/>
        </w:rPr>
        <w:t xml:space="preserve">explicit </w:t>
      </w:r>
      <w:r w:rsidR="00C938F6" w:rsidRPr="00F14BA3">
        <w:rPr>
          <w:rFonts w:cstheme="minorHAnsi"/>
        </w:rPr>
        <w:t>reference to</w:t>
      </w:r>
      <w:r w:rsidR="00AA3804">
        <w:rPr>
          <w:rFonts w:cstheme="minorHAnsi"/>
        </w:rPr>
        <w:t>:</w:t>
      </w:r>
      <w:r w:rsidR="00C938F6" w:rsidRPr="00F14BA3">
        <w:rPr>
          <w:rFonts w:cstheme="minorHAnsi"/>
        </w:rPr>
        <w:t xml:space="preserve"> </w:t>
      </w:r>
      <w:r w:rsidR="00C938F6" w:rsidRPr="00F14BA3">
        <w:rPr>
          <w:rFonts w:cstheme="minorHAnsi"/>
          <w:i/>
        </w:rPr>
        <w:t>environment</w:t>
      </w:r>
      <w:r w:rsidR="00C96244" w:rsidRPr="00F14BA3">
        <w:rPr>
          <w:rFonts w:cstheme="minorHAnsi"/>
          <w:i/>
        </w:rPr>
        <w:t>, animal welfare</w:t>
      </w:r>
      <w:r w:rsidR="00C92AA9" w:rsidRPr="00F14BA3">
        <w:rPr>
          <w:rFonts w:cstheme="minorHAnsi"/>
          <w:i/>
        </w:rPr>
        <w:t xml:space="preserve"> </w:t>
      </w:r>
      <w:r w:rsidR="00C938F6" w:rsidRPr="00F14BA3">
        <w:rPr>
          <w:rFonts w:cstheme="minorHAnsi"/>
          <w:i/>
        </w:rPr>
        <w:t>and public health goals.</w:t>
      </w:r>
      <w:r w:rsidR="00C938F6" w:rsidRPr="00F14BA3">
        <w:rPr>
          <w:rFonts w:cstheme="minorHAnsi"/>
        </w:rPr>
        <w:t xml:space="preserve"> </w:t>
      </w:r>
    </w:p>
    <w:p w:rsidR="00487180" w:rsidRPr="00F14BA3" w:rsidRDefault="00487180" w:rsidP="00164074">
      <w:pPr>
        <w:pStyle w:val="Heading2"/>
      </w:pPr>
      <w:bookmarkStart w:id="3" w:name="_Toc531605522"/>
      <w:r w:rsidRPr="00F14BA3">
        <w:t xml:space="preserve">Principles of the </w:t>
      </w:r>
      <w:r w:rsidR="00741A7C">
        <w:t xml:space="preserve">Agriculture </w:t>
      </w:r>
      <w:r w:rsidRPr="00F14BA3">
        <w:t>Bill</w:t>
      </w:r>
      <w:bookmarkEnd w:id="3"/>
      <w:r w:rsidRPr="00F14BA3">
        <w:t xml:space="preserve"> </w:t>
      </w:r>
    </w:p>
    <w:p w:rsidR="0088367D" w:rsidRPr="00F14BA3" w:rsidRDefault="00487180" w:rsidP="00164074">
      <w:pPr>
        <w:spacing w:before="120" w:after="120" w:line="240" w:lineRule="auto"/>
        <w:rPr>
          <w:rFonts w:cstheme="minorHAnsi"/>
        </w:rPr>
      </w:pPr>
      <w:r w:rsidRPr="00F14BA3">
        <w:rPr>
          <w:rFonts w:cstheme="minorHAnsi"/>
        </w:rPr>
        <w:t xml:space="preserve">At present, the </w:t>
      </w:r>
      <w:r w:rsidR="00AA3804">
        <w:rPr>
          <w:rFonts w:cstheme="minorHAnsi"/>
        </w:rPr>
        <w:t xml:space="preserve">draft UK Agriculture </w:t>
      </w:r>
      <w:r w:rsidRPr="00F14BA3">
        <w:rPr>
          <w:rFonts w:cstheme="minorHAnsi"/>
        </w:rPr>
        <w:t>Bill contains no requirement for the Secretary of State to consider or demonstrate</w:t>
      </w:r>
      <w:r w:rsidR="00366953" w:rsidRPr="00F14BA3">
        <w:rPr>
          <w:rFonts w:cstheme="minorHAnsi"/>
        </w:rPr>
        <w:t xml:space="preserve"> explicitly</w:t>
      </w:r>
      <w:r w:rsidRPr="00F14BA3">
        <w:rPr>
          <w:rFonts w:cstheme="minorHAnsi"/>
        </w:rPr>
        <w:t xml:space="preserve"> how new regulation or policy helps the UK to meet </w:t>
      </w:r>
      <w:r w:rsidR="0088367D" w:rsidRPr="00F14BA3">
        <w:rPr>
          <w:rFonts w:cstheme="minorHAnsi"/>
          <w:b/>
        </w:rPr>
        <w:t xml:space="preserve">national or </w:t>
      </w:r>
      <w:r w:rsidRPr="00F14BA3">
        <w:rPr>
          <w:rFonts w:cstheme="minorHAnsi"/>
          <w:b/>
        </w:rPr>
        <w:t>international agreements</w:t>
      </w:r>
      <w:r w:rsidRPr="00F14BA3">
        <w:rPr>
          <w:rFonts w:cstheme="minorHAnsi"/>
        </w:rPr>
        <w:t xml:space="preserve"> </w:t>
      </w:r>
      <w:r w:rsidR="00366953" w:rsidRPr="00F14BA3">
        <w:rPr>
          <w:rFonts w:cstheme="minorHAnsi"/>
        </w:rPr>
        <w:t xml:space="preserve">and other </w:t>
      </w:r>
      <w:r w:rsidR="00A04DF4" w:rsidRPr="00F14BA3">
        <w:rPr>
          <w:rFonts w:cstheme="minorHAnsi"/>
        </w:rPr>
        <w:t xml:space="preserve">specific </w:t>
      </w:r>
      <w:r w:rsidR="00366953" w:rsidRPr="00F14BA3">
        <w:rPr>
          <w:rFonts w:cstheme="minorHAnsi"/>
        </w:rPr>
        <w:t xml:space="preserve">domestic policy </w:t>
      </w:r>
      <w:r w:rsidR="00A04DF4" w:rsidRPr="00F14BA3">
        <w:rPr>
          <w:rFonts w:cstheme="minorHAnsi"/>
        </w:rPr>
        <w:t xml:space="preserve">goals </w:t>
      </w:r>
      <w:r w:rsidR="00366953" w:rsidRPr="00F14BA3">
        <w:rPr>
          <w:rFonts w:cstheme="minorHAnsi"/>
        </w:rPr>
        <w:t xml:space="preserve">and legislation, </w:t>
      </w:r>
      <w:r w:rsidRPr="00F14BA3">
        <w:rPr>
          <w:rFonts w:cstheme="minorHAnsi"/>
        </w:rPr>
        <w:t>on issues such as</w:t>
      </w:r>
      <w:r w:rsidR="008D2BB8" w:rsidRPr="00F14BA3">
        <w:rPr>
          <w:rFonts w:cstheme="minorHAnsi"/>
        </w:rPr>
        <w:t xml:space="preserve"> environment,</w:t>
      </w:r>
      <w:r w:rsidR="00AA3804">
        <w:rPr>
          <w:rFonts w:cstheme="minorHAnsi"/>
        </w:rPr>
        <w:t xml:space="preserve"> </w:t>
      </w:r>
      <w:r w:rsidRPr="00F14BA3">
        <w:rPr>
          <w:rFonts w:cstheme="minorHAnsi"/>
        </w:rPr>
        <w:t>antimicrobial resistance,</w:t>
      </w:r>
      <w:r w:rsidR="00763027" w:rsidRPr="00F14BA3">
        <w:rPr>
          <w:rFonts w:cstheme="minorHAnsi"/>
        </w:rPr>
        <w:t xml:space="preserve"> animal welfare,</w:t>
      </w:r>
      <w:r w:rsidR="00AA3804">
        <w:rPr>
          <w:rFonts w:cstheme="minorHAnsi"/>
        </w:rPr>
        <w:t xml:space="preserve"> </w:t>
      </w:r>
      <w:r w:rsidRPr="00F14BA3">
        <w:rPr>
          <w:rFonts w:cstheme="minorHAnsi"/>
        </w:rPr>
        <w:t>conservation of biodiversity,</w:t>
      </w:r>
      <w:r w:rsidR="00366953" w:rsidRPr="00F14BA3">
        <w:rPr>
          <w:rFonts w:cstheme="minorHAnsi"/>
        </w:rPr>
        <w:t xml:space="preserve"> </w:t>
      </w:r>
      <w:r w:rsidR="00C35ED6" w:rsidRPr="00F14BA3">
        <w:rPr>
          <w:rFonts w:cstheme="minorHAnsi"/>
        </w:rPr>
        <w:t xml:space="preserve">dietary health, </w:t>
      </w:r>
      <w:r w:rsidR="00366953" w:rsidRPr="00F14BA3">
        <w:rPr>
          <w:rFonts w:cstheme="minorHAnsi"/>
        </w:rPr>
        <w:t>modern slavery,</w:t>
      </w:r>
      <w:r w:rsidRPr="00F14BA3">
        <w:rPr>
          <w:rFonts w:cstheme="minorHAnsi"/>
        </w:rPr>
        <w:t xml:space="preserve"> </w:t>
      </w:r>
      <w:r w:rsidR="00AA3804">
        <w:rPr>
          <w:rFonts w:cstheme="minorHAnsi"/>
        </w:rPr>
        <w:t xml:space="preserve">and </w:t>
      </w:r>
      <w:r w:rsidRPr="00F14BA3">
        <w:rPr>
          <w:rFonts w:cstheme="minorHAnsi"/>
        </w:rPr>
        <w:t xml:space="preserve">climate change. </w:t>
      </w:r>
      <w:r w:rsidR="00AC5925" w:rsidRPr="00F14BA3">
        <w:rPr>
          <w:rFonts w:cstheme="minorHAnsi"/>
        </w:rPr>
        <w:t xml:space="preserve">The </w:t>
      </w:r>
      <w:r w:rsidR="00AA3804">
        <w:rPr>
          <w:rFonts w:cstheme="minorHAnsi"/>
        </w:rPr>
        <w:t xml:space="preserve">draft </w:t>
      </w:r>
      <w:r w:rsidR="00AC5925" w:rsidRPr="00F14BA3">
        <w:rPr>
          <w:rFonts w:cstheme="minorHAnsi"/>
        </w:rPr>
        <w:t xml:space="preserve">Bill </w:t>
      </w:r>
      <w:r w:rsidR="00AA3804">
        <w:rPr>
          <w:rFonts w:cstheme="minorHAnsi"/>
        </w:rPr>
        <w:t xml:space="preserve">currently </w:t>
      </w:r>
      <w:r w:rsidR="00AC5925" w:rsidRPr="00F14BA3">
        <w:rPr>
          <w:rFonts w:cstheme="minorHAnsi"/>
        </w:rPr>
        <w:t>has</w:t>
      </w:r>
      <w:r w:rsidR="00D6011B" w:rsidRPr="00F14BA3">
        <w:rPr>
          <w:rFonts w:cstheme="minorHAnsi"/>
        </w:rPr>
        <w:t xml:space="preserve"> </w:t>
      </w:r>
      <w:r w:rsidR="005E63F7" w:rsidRPr="00F14BA3">
        <w:rPr>
          <w:rFonts w:cstheme="minorHAnsi"/>
        </w:rPr>
        <w:t xml:space="preserve">no </w:t>
      </w:r>
      <w:r w:rsidR="00D6011B" w:rsidRPr="00F14BA3">
        <w:rPr>
          <w:rFonts w:cstheme="minorHAnsi"/>
        </w:rPr>
        <w:t xml:space="preserve">specific reference or link to </w:t>
      </w:r>
      <w:r w:rsidR="00AA3804">
        <w:rPr>
          <w:rFonts w:cstheme="minorHAnsi"/>
        </w:rPr>
        <w:t>Defra’s</w:t>
      </w:r>
      <w:r w:rsidR="00AA3804" w:rsidRPr="00F14BA3">
        <w:rPr>
          <w:rFonts w:cstheme="minorHAnsi"/>
        </w:rPr>
        <w:t xml:space="preserve"> </w:t>
      </w:r>
      <w:r w:rsidR="00D6011B" w:rsidRPr="00F14BA3">
        <w:rPr>
          <w:rFonts w:cstheme="minorHAnsi"/>
        </w:rPr>
        <w:t xml:space="preserve">proposed </w:t>
      </w:r>
      <w:r w:rsidR="00D6011B" w:rsidRPr="00F14BA3">
        <w:rPr>
          <w:rFonts w:cstheme="minorHAnsi"/>
          <w:b/>
        </w:rPr>
        <w:t>Food Strategy</w:t>
      </w:r>
      <w:r w:rsidR="00D6011B" w:rsidRPr="00F14BA3">
        <w:rPr>
          <w:rFonts w:cstheme="minorHAnsi"/>
        </w:rPr>
        <w:t xml:space="preserve"> objectives</w:t>
      </w:r>
      <w:r w:rsidR="00AA3804">
        <w:rPr>
          <w:rFonts w:cstheme="minorHAnsi"/>
        </w:rPr>
        <w:t>,</w:t>
      </w:r>
      <w:r w:rsidR="00D6011B" w:rsidRPr="00F14BA3">
        <w:rPr>
          <w:rFonts w:cstheme="minorHAnsi"/>
        </w:rPr>
        <w:t xml:space="preserve"> </w:t>
      </w:r>
      <w:r w:rsidR="00AA3804">
        <w:rPr>
          <w:rFonts w:cstheme="minorHAnsi"/>
        </w:rPr>
        <w:t>n</w:t>
      </w:r>
      <w:r w:rsidR="00D6011B" w:rsidRPr="00F14BA3">
        <w:rPr>
          <w:rFonts w:cstheme="minorHAnsi"/>
        </w:rPr>
        <w:t>or likely outcomes</w:t>
      </w:r>
      <w:r w:rsidR="00A20230" w:rsidRPr="00F14BA3">
        <w:rPr>
          <w:rFonts w:cstheme="minorHAnsi"/>
        </w:rPr>
        <w:t xml:space="preserve"> </w:t>
      </w:r>
      <w:r w:rsidR="00AA3804">
        <w:rPr>
          <w:rFonts w:cstheme="minorHAnsi"/>
        </w:rPr>
        <w:t xml:space="preserve">such as </w:t>
      </w:r>
      <w:r w:rsidR="00A20230" w:rsidRPr="00F14BA3">
        <w:rPr>
          <w:rFonts w:cstheme="minorHAnsi"/>
        </w:rPr>
        <w:t xml:space="preserve">improving </w:t>
      </w:r>
      <w:r w:rsidR="00AC5925" w:rsidRPr="00F14BA3">
        <w:rPr>
          <w:rFonts w:cstheme="minorHAnsi"/>
        </w:rPr>
        <w:t xml:space="preserve">the </w:t>
      </w:r>
      <w:r w:rsidR="00A20230" w:rsidRPr="00F14BA3">
        <w:rPr>
          <w:rFonts w:cstheme="minorHAnsi"/>
        </w:rPr>
        <w:t xml:space="preserve">nutritional security of the nation, </w:t>
      </w:r>
      <w:r w:rsidR="00AA3804">
        <w:rPr>
          <w:rFonts w:cstheme="minorHAnsi"/>
        </w:rPr>
        <w:t xml:space="preserve">or </w:t>
      </w:r>
      <w:r w:rsidR="00A20230" w:rsidRPr="00F14BA3">
        <w:rPr>
          <w:rFonts w:cstheme="minorHAnsi"/>
        </w:rPr>
        <w:t xml:space="preserve">ensuring </w:t>
      </w:r>
      <w:r w:rsidR="00AA3804">
        <w:rPr>
          <w:rFonts w:cstheme="minorHAnsi"/>
        </w:rPr>
        <w:t xml:space="preserve">that </w:t>
      </w:r>
      <w:r w:rsidR="00A20230" w:rsidRPr="00F14BA3">
        <w:rPr>
          <w:rFonts w:cstheme="minorHAnsi"/>
        </w:rPr>
        <w:t xml:space="preserve">food </w:t>
      </w:r>
      <w:r w:rsidR="00AA3804">
        <w:rPr>
          <w:rFonts w:cstheme="minorHAnsi"/>
        </w:rPr>
        <w:t xml:space="preserve">bought by publicly funded institutions (such as schools, hospitals and the armed forces) </w:t>
      </w:r>
      <w:r w:rsidR="00A20230" w:rsidRPr="00F14BA3">
        <w:rPr>
          <w:rFonts w:cstheme="minorHAnsi"/>
        </w:rPr>
        <w:t xml:space="preserve">supports local producers and is of highest </w:t>
      </w:r>
      <w:r w:rsidR="00AC5925" w:rsidRPr="00F14BA3">
        <w:rPr>
          <w:rFonts w:cstheme="minorHAnsi"/>
        </w:rPr>
        <w:t xml:space="preserve">environment, labour and animal welfare </w:t>
      </w:r>
      <w:r w:rsidR="00A20230" w:rsidRPr="00F14BA3">
        <w:rPr>
          <w:rFonts w:cstheme="minorHAnsi"/>
        </w:rPr>
        <w:t>standards</w:t>
      </w:r>
      <w:r w:rsidR="00741A7C">
        <w:rPr>
          <w:rFonts w:cstheme="minorHAnsi"/>
        </w:rPr>
        <w:t>, as well as</w:t>
      </w:r>
      <w:r w:rsidR="00A20230" w:rsidRPr="00F14BA3">
        <w:rPr>
          <w:rFonts w:cstheme="minorHAnsi"/>
        </w:rPr>
        <w:t xml:space="preserve"> enhanc</w:t>
      </w:r>
      <w:r w:rsidR="00AA3804">
        <w:rPr>
          <w:rFonts w:cstheme="minorHAnsi"/>
        </w:rPr>
        <w:t>es</w:t>
      </w:r>
      <w:r w:rsidR="00A20230" w:rsidRPr="00F14BA3">
        <w:rPr>
          <w:rFonts w:cstheme="minorHAnsi"/>
        </w:rPr>
        <w:t xml:space="preserve"> availability of nutritious local and regional food. </w:t>
      </w:r>
      <w:r w:rsidR="00D6011B" w:rsidRPr="00F14BA3">
        <w:rPr>
          <w:rFonts w:cstheme="minorHAnsi"/>
        </w:rPr>
        <w:t xml:space="preserve">This </w:t>
      </w:r>
      <w:r w:rsidR="009D7471" w:rsidRPr="00F14BA3">
        <w:rPr>
          <w:rFonts w:cstheme="minorHAnsi"/>
        </w:rPr>
        <w:t>needs to be</w:t>
      </w:r>
      <w:r w:rsidR="00D6011B" w:rsidRPr="00F14BA3">
        <w:rPr>
          <w:rFonts w:cstheme="minorHAnsi"/>
        </w:rPr>
        <w:t xml:space="preserve"> </w:t>
      </w:r>
      <w:r w:rsidR="00A20230" w:rsidRPr="00F14BA3">
        <w:rPr>
          <w:rFonts w:cstheme="minorHAnsi"/>
        </w:rPr>
        <w:t>added</w:t>
      </w:r>
      <w:r w:rsidR="009D7471" w:rsidRPr="00F14BA3">
        <w:rPr>
          <w:rFonts w:cstheme="minorHAnsi"/>
        </w:rPr>
        <w:t xml:space="preserve"> and</w:t>
      </w:r>
      <w:r w:rsidR="00AC5925" w:rsidRPr="00F14BA3">
        <w:rPr>
          <w:rFonts w:cstheme="minorHAnsi"/>
        </w:rPr>
        <w:t xml:space="preserve"> may require a specific clause. </w:t>
      </w:r>
      <w:r w:rsidR="008B75D6" w:rsidRPr="00F14BA3">
        <w:rPr>
          <w:rFonts w:cstheme="minorHAnsi"/>
        </w:rPr>
        <w:t xml:space="preserve">We also </w:t>
      </w:r>
      <w:r w:rsidR="00AA3804">
        <w:rPr>
          <w:rFonts w:cstheme="minorHAnsi"/>
        </w:rPr>
        <w:t xml:space="preserve">recommend </w:t>
      </w:r>
      <w:r w:rsidR="008B75D6" w:rsidRPr="00F14BA3">
        <w:rPr>
          <w:rFonts w:cstheme="minorHAnsi"/>
        </w:rPr>
        <w:t xml:space="preserve">a new requirement </w:t>
      </w:r>
      <w:r w:rsidR="005758B9" w:rsidRPr="00F14BA3">
        <w:rPr>
          <w:rFonts w:cstheme="minorHAnsi"/>
        </w:rPr>
        <w:t>for</w:t>
      </w:r>
      <w:r w:rsidR="008B75D6" w:rsidRPr="00F14BA3">
        <w:rPr>
          <w:rFonts w:cstheme="minorHAnsi"/>
        </w:rPr>
        <w:t xml:space="preserve"> measurement of household security</w:t>
      </w:r>
      <w:r w:rsidR="00AA3804">
        <w:rPr>
          <w:rFonts w:cstheme="minorHAnsi"/>
        </w:rPr>
        <w:t xml:space="preserve">, a necessary starting point for </w:t>
      </w:r>
      <w:r w:rsidR="00741A7C">
        <w:rPr>
          <w:rFonts w:cstheme="minorHAnsi"/>
        </w:rPr>
        <w:t>ensuring that everyone has access to adequate food</w:t>
      </w:r>
      <w:r w:rsidR="00AA3804" w:rsidRPr="00AA3804">
        <w:rPr>
          <w:rFonts w:cstheme="minorHAnsi"/>
        </w:rPr>
        <w:t>.</w:t>
      </w:r>
    </w:p>
    <w:p w:rsidR="00487180" w:rsidRPr="00F14BA3" w:rsidRDefault="00487180" w:rsidP="00164074">
      <w:pPr>
        <w:pStyle w:val="Heading2"/>
      </w:pPr>
      <w:bookmarkStart w:id="4" w:name="_Toc531605523"/>
      <w:r w:rsidRPr="00F14BA3">
        <w:t xml:space="preserve">Duties of the </w:t>
      </w:r>
      <w:r w:rsidR="00741A7C">
        <w:t xml:space="preserve">Agriculture </w:t>
      </w:r>
      <w:r w:rsidRPr="00F14BA3">
        <w:t>Bill</w:t>
      </w:r>
      <w:bookmarkEnd w:id="4"/>
    </w:p>
    <w:p w:rsidR="00165F78" w:rsidRPr="00F14BA3" w:rsidRDefault="00487180" w:rsidP="00164074">
      <w:pPr>
        <w:spacing w:before="120" w:after="120" w:line="240" w:lineRule="auto"/>
        <w:ind w:right="-188"/>
        <w:rPr>
          <w:rFonts w:cstheme="minorHAnsi"/>
        </w:rPr>
      </w:pPr>
      <w:r w:rsidRPr="00F14BA3">
        <w:rPr>
          <w:rFonts w:cstheme="minorHAnsi"/>
        </w:rPr>
        <w:t xml:space="preserve">At present, the </w:t>
      </w:r>
      <w:r w:rsidR="00741A7C">
        <w:rPr>
          <w:rFonts w:cstheme="minorHAnsi"/>
        </w:rPr>
        <w:t xml:space="preserve">draft UK Agriculture </w:t>
      </w:r>
      <w:r w:rsidRPr="00F14BA3">
        <w:rPr>
          <w:rFonts w:cstheme="minorHAnsi"/>
        </w:rPr>
        <w:t xml:space="preserve">Bill contains no requirement, nor any timeline, for the Secretary of State to act on </w:t>
      </w:r>
      <w:r w:rsidR="008D2BB8" w:rsidRPr="00F14BA3">
        <w:rPr>
          <w:rFonts w:cstheme="minorHAnsi"/>
        </w:rPr>
        <w:t xml:space="preserve">many of the </w:t>
      </w:r>
      <w:r w:rsidRPr="00F14BA3">
        <w:rPr>
          <w:rFonts w:cstheme="minorHAnsi"/>
        </w:rPr>
        <w:t xml:space="preserve">issues such as enforcing supply chain fairness. </w:t>
      </w:r>
      <w:r w:rsidR="008D2BB8" w:rsidRPr="00F14BA3">
        <w:rPr>
          <w:rFonts w:cstheme="minorHAnsi"/>
        </w:rPr>
        <w:t>It provide</w:t>
      </w:r>
      <w:r w:rsidR="009932B8" w:rsidRPr="00F14BA3">
        <w:rPr>
          <w:rFonts w:cstheme="minorHAnsi"/>
        </w:rPr>
        <w:t>s</w:t>
      </w:r>
      <w:r w:rsidR="008D2BB8" w:rsidRPr="00F14BA3">
        <w:rPr>
          <w:rFonts w:cstheme="minorHAnsi"/>
        </w:rPr>
        <w:t xml:space="preserve"> powers to act</w:t>
      </w:r>
      <w:r w:rsidR="00741A7C">
        <w:rPr>
          <w:rFonts w:cstheme="minorHAnsi"/>
        </w:rPr>
        <w:t>, but</w:t>
      </w:r>
      <w:r w:rsidR="008D2BB8" w:rsidRPr="00F14BA3">
        <w:rPr>
          <w:rFonts w:cstheme="minorHAnsi"/>
        </w:rPr>
        <w:t xml:space="preserve"> not </w:t>
      </w:r>
      <w:r w:rsidR="00741A7C">
        <w:rPr>
          <w:rFonts w:cstheme="minorHAnsi"/>
        </w:rPr>
        <w:t xml:space="preserve">the </w:t>
      </w:r>
      <w:r w:rsidR="008D2BB8" w:rsidRPr="00F14BA3">
        <w:rPr>
          <w:rFonts w:cstheme="minorHAnsi"/>
        </w:rPr>
        <w:t xml:space="preserve">duties. </w:t>
      </w:r>
      <w:r w:rsidR="004E24C9" w:rsidRPr="00F14BA3">
        <w:rPr>
          <w:rFonts w:cstheme="minorHAnsi"/>
        </w:rPr>
        <w:t xml:space="preserve">This leaves </w:t>
      </w:r>
      <w:r w:rsidR="007F6148" w:rsidRPr="00F14BA3">
        <w:rPr>
          <w:rFonts w:cstheme="minorHAnsi"/>
        </w:rPr>
        <w:t xml:space="preserve">much of it </w:t>
      </w:r>
      <w:r w:rsidR="00C427C3" w:rsidRPr="00F14BA3">
        <w:rPr>
          <w:rFonts w:cstheme="minorHAnsi"/>
        </w:rPr>
        <w:t xml:space="preserve">vulnerable </w:t>
      </w:r>
      <w:r w:rsidR="007F6148" w:rsidRPr="00F14BA3">
        <w:rPr>
          <w:rFonts w:cstheme="minorHAnsi"/>
        </w:rPr>
        <w:t>to political priorities</w:t>
      </w:r>
      <w:r w:rsidR="00C427C3" w:rsidRPr="00F14BA3">
        <w:rPr>
          <w:rFonts w:cstheme="minorHAnsi"/>
        </w:rPr>
        <w:t>.</w:t>
      </w:r>
      <w:r w:rsidR="00D6011B" w:rsidRPr="00F14BA3">
        <w:rPr>
          <w:rFonts w:cstheme="minorHAnsi"/>
        </w:rPr>
        <w:t xml:space="preserve"> In the suggested clauses below we have </w:t>
      </w:r>
      <w:r w:rsidR="00C550D5">
        <w:rPr>
          <w:rFonts w:cstheme="minorHAnsi"/>
        </w:rPr>
        <w:t>replaced the word ‘</w:t>
      </w:r>
      <w:proofErr w:type="gramStart"/>
      <w:r w:rsidR="00C550D5">
        <w:rPr>
          <w:rFonts w:cstheme="minorHAnsi"/>
        </w:rPr>
        <w:t>may</w:t>
      </w:r>
      <w:proofErr w:type="gramEnd"/>
      <w:r w:rsidR="00C550D5">
        <w:rPr>
          <w:rFonts w:cstheme="minorHAnsi"/>
        </w:rPr>
        <w:t>’ to ‘shall</w:t>
      </w:r>
      <w:r w:rsidR="00D6011B" w:rsidRPr="00F14BA3">
        <w:rPr>
          <w:rFonts w:cstheme="minorHAnsi"/>
        </w:rPr>
        <w:t xml:space="preserve">’ </w:t>
      </w:r>
      <w:r w:rsidR="009335EE">
        <w:rPr>
          <w:rFonts w:cstheme="minorHAnsi"/>
        </w:rPr>
        <w:t xml:space="preserve">or ‘must’ </w:t>
      </w:r>
      <w:r w:rsidR="00D6011B" w:rsidRPr="00F14BA3">
        <w:rPr>
          <w:rFonts w:cstheme="minorHAnsi"/>
        </w:rPr>
        <w:t xml:space="preserve">as relevant. </w:t>
      </w:r>
      <w:r w:rsidR="009335EE">
        <w:rPr>
          <w:rFonts w:cstheme="minorHAnsi"/>
        </w:rPr>
        <w:t xml:space="preserve">An overarching general duties clause may be needed to ensure the outcomes are </w:t>
      </w:r>
      <w:r w:rsidR="005F7064">
        <w:rPr>
          <w:rFonts w:cstheme="minorHAnsi"/>
        </w:rPr>
        <w:t>delivered</w:t>
      </w:r>
      <w:r w:rsidR="009335EE">
        <w:rPr>
          <w:rFonts w:cstheme="minorHAnsi"/>
        </w:rPr>
        <w:t>.</w:t>
      </w:r>
    </w:p>
    <w:p w:rsidR="00280D97" w:rsidRPr="00F14BA3" w:rsidRDefault="003D42C0" w:rsidP="00164074">
      <w:pPr>
        <w:pStyle w:val="Heading2"/>
      </w:pPr>
      <w:bookmarkStart w:id="5" w:name="_Toc531605524"/>
      <w:r>
        <w:lastRenderedPageBreak/>
        <w:t xml:space="preserve">The need for </w:t>
      </w:r>
      <w:r w:rsidRPr="003D42C0">
        <w:t>Multi-annual Financial Framework</w:t>
      </w:r>
      <w:r>
        <w:t xml:space="preserve"> and targets</w:t>
      </w:r>
      <w:bookmarkEnd w:id="5"/>
      <w:r w:rsidR="00280D97" w:rsidRPr="00F14BA3">
        <w:t xml:space="preserve"> </w:t>
      </w:r>
    </w:p>
    <w:p w:rsidR="00280D97" w:rsidRPr="00F14BA3" w:rsidRDefault="004946EB" w:rsidP="00164074">
      <w:pPr>
        <w:spacing w:before="120" w:after="120" w:line="240" w:lineRule="auto"/>
        <w:rPr>
          <w:rFonts w:cstheme="minorHAnsi"/>
        </w:rPr>
      </w:pPr>
      <w:r>
        <w:rPr>
          <w:rFonts w:cstheme="minorHAnsi"/>
        </w:rPr>
        <w:t>We support amendments</w:t>
      </w:r>
      <w:r w:rsidR="004C37B7">
        <w:rPr>
          <w:rFonts w:cstheme="minorHAnsi"/>
        </w:rPr>
        <w:t xml:space="preserve"> (by </w:t>
      </w:r>
      <w:hyperlink r:id="rId15" w:history="1">
        <w:r w:rsidR="004C37B7" w:rsidRPr="004C37B7">
          <w:rPr>
            <w:rStyle w:val="Hyperlink"/>
            <w:rFonts w:cstheme="minorHAnsi"/>
          </w:rPr>
          <w:t>Greener UK</w:t>
        </w:r>
      </w:hyperlink>
      <w:r w:rsidR="004C37B7">
        <w:rPr>
          <w:rFonts w:cstheme="minorHAnsi"/>
        </w:rPr>
        <w:t xml:space="preserve"> for instance)</w:t>
      </w:r>
      <w:r>
        <w:rPr>
          <w:rFonts w:cstheme="minorHAnsi"/>
        </w:rPr>
        <w:t xml:space="preserve"> which will </w:t>
      </w:r>
      <w:r w:rsidRPr="00F14BA3">
        <w:rPr>
          <w:rFonts w:cstheme="minorHAnsi"/>
        </w:rPr>
        <w:t>provide</w:t>
      </w:r>
      <w:r>
        <w:rPr>
          <w:rFonts w:cstheme="minorHAnsi"/>
        </w:rPr>
        <w:t xml:space="preserve"> a process to secure</w:t>
      </w:r>
      <w:r w:rsidR="003D42C0" w:rsidRPr="00F14BA3">
        <w:rPr>
          <w:rFonts w:cstheme="minorHAnsi"/>
        </w:rPr>
        <w:t xml:space="preserve"> multi-annual long</w:t>
      </w:r>
      <w:r w:rsidR="003D42C0">
        <w:rPr>
          <w:rFonts w:cstheme="minorHAnsi"/>
        </w:rPr>
        <w:t>-</w:t>
      </w:r>
      <w:r w:rsidR="003D42C0" w:rsidRPr="00F14BA3">
        <w:rPr>
          <w:rFonts w:cstheme="minorHAnsi"/>
        </w:rPr>
        <w:t>term support to farmers and land manager</w:t>
      </w:r>
      <w:r w:rsidR="003D42C0">
        <w:rPr>
          <w:rFonts w:cstheme="minorHAnsi"/>
        </w:rPr>
        <w:t>s</w:t>
      </w:r>
      <w:r w:rsidR="003D42C0" w:rsidRPr="00F14BA3">
        <w:rPr>
          <w:rFonts w:cstheme="minorHAnsi"/>
        </w:rPr>
        <w:t>.</w:t>
      </w:r>
      <w:r w:rsidR="003D42C0">
        <w:rPr>
          <w:rFonts w:cstheme="minorHAnsi"/>
        </w:rPr>
        <w:t xml:space="preserve"> </w:t>
      </w:r>
      <w:r w:rsidR="003D42C0" w:rsidRPr="00F14BA3">
        <w:rPr>
          <w:rFonts w:cstheme="minorHAnsi"/>
        </w:rPr>
        <w:t xml:space="preserve">The support needs to be secure and long term to deliver the public goods </w:t>
      </w:r>
      <w:r>
        <w:rPr>
          <w:rFonts w:cstheme="minorHAnsi"/>
        </w:rPr>
        <w:t xml:space="preserve">for taxpayers </w:t>
      </w:r>
      <w:r w:rsidR="003D42C0" w:rsidRPr="00F14BA3">
        <w:rPr>
          <w:rFonts w:cstheme="minorHAnsi"/>
        </w:rPr>
        <w:t xml:space="preserve">and ensure farmers can plan for a resilient and viable future. </w:t>
      </w:r>
      <w:r w:rsidR="003D42C0">
        <w:rPr>
          <w:rFonts w:cstheme="minorHAnsi"/>
        </w:rPr>
        <w:t>Alongside this t</w:t>
      </w:r>
      <w:r w:rsidR="003D42C0" w:rsidRPr="00F14BA3">
        <w:rPr>
          <w:rFonts w:cstheme="minorHAnsi"/>
        </w:rPr>
        <w:t>he Bill needs to include reference to obligations to draw up targets for delivery of purposes in line with evidence base and existing commitments</w:t>
      </w:r>
      <w:r w:rsidR="003D42C0">
        <w:rPr>
          <w:rFonts w:cstheme="minorHAnsi"/>
        </w:rPr>
        <w:t>,</w:t>
      </w:r>
      <w:r w:rsidR="003D42C0" w:rsidRPr="00F14BA3">
        <w:rPr>
          <w:rFonts w:cstheme="minorHAnsi"/>
        </w:rPr>
        <w:t xml:space="preserve"> and </w:t>
      </w:r>
      <w:r w:rsidR="003D42C0">
        <w:rPr>
          <w:rFonts w:cstheme="minorHAnsi"/>
        </w:rPr>
        <w:t xml:space="preserve">to set an adequate </w:t>
      </w:r>
      <w:r w:rsidR="003D42C0" w:rsidRPr="00F14BA3">
        <w:rPr>
          <w:rFonts w:cstheme="minorHAnsi"/>
        </w:rPr>
        <w:t xml:space="preserve">budget for the aim of delivering on purposes both during the transitional period and beyond the period. </w:t>
      </w:r>
      <w:r w:rsidR="00741A7C">
        <w:rPr>
          <w:rFonts w:cstheme="minorHAnsi"/>
        </w:rPr>
        <w:t>Sustain is</w:t>
      </w:r>
      <w:r w:rsidR="00741A7C" w:rsidRPr="00F14BA3">
        <w:rPr>
          <w:rFonts w:cstheme="minorHAnsi"/>
        </w:rPr>
        <w:t xml:space="preserve"> </w:t>
      </w:r>
      <w:r w:rsidR="00C53EAC" w:rsidRPr="00F14BA3">
        <w:rPr>
          <w:rFonts w:cstheme="minorHAnsi"/>
        </w:rPr>
        <w:t xml:space="preserve">concerned at the lack of reference to </w:t>
      </w:r>
      <w:r w:rsidR="00FB402E" w:rsidRPr="00F14BA3">
        <w:rPr>
          <w:rFonts w:cstheme="minorHAnsi"/>
        </w:rPr>
        <w:t xml:space="preserve">legally binding </w:t>
      </w:r>
      <w:r w:rsidR="00B933C3" w:rsidRPr="00F14BA3">
        <w:rPr>
          <w:rFonts w:cstheme="minorHAnsi"/>
        </w:rPr>
        <w:t xml:space="preserve">targets to deliver on objectives including environmental, health, social and economic </w:t>
      </w:r>
      <w:r w:rsidR="003A1F30">
        <w:rPr>
          <w:rFonts w:cstheme="minorHAnsi"/>
        </w:rPr>
        <w:t xml:space="preserve">outcomes, nor </w:t>
      </w:r>
      <w:r w:rsidR="00B933C3" w:rsidRPr="00F14BA3">
        <w:rPr>
          <w:rFonts w:cstheme="minorHAnsi"/>
        </w:rPr>
        <w:t xml:space="preserve">to </w:t>
      </w:r>
      <w:r w:rsidR="003A1F30">
        <w:rPr>
          <w:rFonts w:cstheme="minorHAnsi"/>
        </w:rPr>
        <w:t xml:space="preserve">signal any meaningful mechanism to </w:t>
      </w:r>
      <w:r w:rsidR="00B933C3" w:rsidRPr="00F14BA3">
        <w:rPr>
          <w:rFonts w:cstheme="minorHAnsi"/>
        </w:rPr>
        <w:t>ensure the progress towards a healthy farming future can be measured and government held accountable</w:t>
      </w:r>
      <w:r w:rsidR="00C53EAC" w:rsidRPr="00F14BA3">
        <w:rPr>
          <w:rFonts w:cstheme="minorHAnsi"/>
        </w:rPr>
        <w:t xml:space="preserve">. </w:t>
      </w:r>
    </w:p>
    <w:p w:rsidR="008B75D6" w:rsidRPr="00F14BA3" w:rsidRDefault="008B75D6" w:rsidP="00164074">
      <w:pPr>
        <w:pStyle w:val="Heading2"/>
      </w:pPr>
      <w:bookmarkStart w:id="6" w:name="_Toc531605525"/>
      <w:r w:rsidRPr="00F14BA3">
        <w:t>Specific amendments</w:t>
      </w:r>
      <w:bookmarkEnd w:id="6"/>
      <w:r w:rsidRPr="00F14BA3">
        <w:t xml:space="preserve"> </w:t>
      </w:r>
    </w:p>
    <w:p w:rsidR="00C938F6" w:rsidRPr="00F14BA3" w:rsidRDefault="007600D6" w:rsidP="00150EF9">
      <w:pPr>
        <w:pStyle w:val="Heading3"/>
        <w:spacing w:before="120"/>
      </w:pPr>
      <w:bookmarkStart w:id="7" w:name="_Toc531605526"/>
      <w:r w:rsidRPr="00F14BA3">
        <w:t>New Financial Assistance Powers</w:t>
      </w:r>
      <w:r w:rsidR="00D90139">
        <w:t xml:space="preserve"> on health and agro-ecology</w:t>
      </w:r>
      <w:r w:rsidRPr="00F14BA3">
        <w:t xml:space="preserve"> </w:t>
      </w:r>
      <w:r w:rsidR="004559AF" w:rsidRPr="00F14BA3">
        <w:t>[Part 1. 1. (1)]</w:t>
      </w:r>
      <w:bookmarkEnd w:id="7"/>
    </w:p>
    <w:p w:rsidR="00892F0B" w:rsidRDefault="00865443" w:rsidP="00164074">
      <w:pPr>
        <w:spacing w:line="240" w:lineRule="auto"/>
        <w:rPr>
          <w:rFonts w:cstheme="minorHAnsi"/>
        </w:rPr>
      </w:pPr>
      <w:r w:rsidRPr="00F14BA3">
        <w:rPr>
          <w:rFonts w:cstheme="minorHAnsi"/>
        </w:rPr>
        <w:t xml:space="preserve">The financial assistance powers focused on purposes in 1 (1) (a) to (g) are welcome. </w:t>
      </w:r>
      <w:r w:rsidR="00474F20">
        <w:rPr>
          <w:rFonts w:cstheme="minorHAnsi"/>
        </w:rPr>
        <w:t xml:space="preserve"> </w:t>
      </w:r>
      <w:r w:rsidR="0099248D" w:rsidRPr="00F14BA3">
        <w:rPr>
          <w:rFonts w:cstheme="minorHAnsi"/>
        </w:rPr>
        <w:t>All the elements</w:t>
      </w:r>
      <w:r w:rsidR="000B6BA2" w:rsidRPr="00F14BA3">
        <w:rPr>
          <w:rFonts w:cstheme="minorHAnsi"/>
        </w:rPr>
        <w:t xml:space="preserve"> of financial assistance</w:t>
      </w:r>
      <w:r w:rsidR="0099248D" w:rsidRPr="00F14BA3">
        <w:rPr>
          <w:rFonts w:cstheme="minorHAnsi"/>
        </w:rPr>
        <w:t xml:space="preserve"> </w:t>
      </w:r>
      <w:r w:rsidR="00717D20">
        <w:rPr>
          <w:rFonts w:cstheme="minorHAnsi"/>
        </w:rPr>
        <w:t>in Clause 1</w:t>
      </w:r>
      <w:r w:rsidR="00E36CA0" w:rsidRPr="00F14BA3">
        <w:rPr>
          <w:rFonts w:cstheme="minorHAnsi"/>
        </w:rPr>
        <w:t xml:space="preserve"> </w:t>
      </w:r>
      <w:r w:rsidR="00FB402E" w:rsidRPr="00F14BA3">
        <w:rPr>
          <w:rFonts w:cstheme="minorHAnsi"/>
        </w:rPr>
        <w:t>must</w:t>
      </w:r>
      <w:r w:rsidR="00E36CA0" w:rsidRPr="00F14BA3">
        <w:rPr>
          <w:rFonts w:cstheme="minorHAnsi"/>
        </w:rPr>
        <w:t xml:space="preserve"> </w:t>
      </w:r>
      <w:r w:rsidR="00FB402E" w:rsidRPr="00F14BA3">
        <w:rPr>
          <w:rFonts w:cstheme="minorHAnsi"/>
        </w:rPr>
        <w:t>support the delivery of public goods, not undermine them</w:t>
      </w:r>
      <w:r w:rsidR="003A1F30">
        <w:rPr>
          <w:rFonts w:cstheme="minorHAnsi"/>
        </w:rPr>
        <w:t>,</w:t>
      </w:r>
      <w:r w:rsidR="00FB402E" w:rsidRPr="00F14BA3">
        <w:rPr>
          <w:rFonts w:cstheme="minorHAnsi"/>
        </w:rPr>
        <w:t xml:space="preserve"> and </w:t>
      </w:r>
      <w:r w:rsidR="003A1F30">
        <w:rPr>
          <w:rFonts w:cstheme="minorHAnsi"/>
        </w:rPr>
        <w:t xml:space="preserve">must </w:t>
      </w:r>
      <w:r>
        <w:rPr>
          <w:rFonts w:cstheme="minorHAnsi"/>
        </w:rPr>
        <w:t>deliver on</w:t>
      </w:r>
      <w:r w:rsidR="00FB402E" w:rsidRPr="00F14BA3">
        <w:rPr>
          <w:rFonts w:cstheme="minorHAnsi"/>
        </w:rPr>
        <w:t xml:space="preserve"> </w:t>
      </w:r>
      <w:r>
        <w:rPr>
          <w:rFonts w:cstheme="minorHAnsi"/>
        </w:rPr>
        <w:t>high welfare</w:t>
      </w:r>
      <w:r w:rsidR="00FB402E" w:rsidRPr="00F14BA3">
        <w:rPr>
          <w:rFonts w:cstheme="minorHAnsi"/>
        </w:rPr>
        <w:t xml:space="preserve"> and </w:t>
      </w:r>
      <w:r w:rsidR="0099248D" w:rsidRPr="00F14BA3">
        <w:rPr>
          <w:rFonts w:cstheme="minorHAnsi"/>
        </w:rPr>
        <w:t xml:space="preserve">environmental and social </w:t>
      </w:r>
      <w:r w:rsidR="00E36CA0" w:rsidRPr="00F14BA3">
        <w:rPr>
          <w:rFonts w:cstheme="minorHAnsi"/>
        </w:rPr>
        <w:t>targets</w:t>
      </w:r>
      <w:r w:rsidR="000B6BA2" w:rsidRPr="00F14BA3">
        <w:rPr>
          <w:rFonts w:cstheme="minorHAnsi"/>
        </w:rPr>
        <w:t xml:space="preserve">. </w:t>
      </w:r>
      <w:r w:rsidR="00892F0B">
        <w:rPr>
          <w:rFonts w:cstheme="minorHAnsi"/>
        </w:rPr>
        <w:t xml:space="preserve">We </w:t>
      </w:r>
      <w:r w:rsidR="00892F0B" w:rsidRPr="00523971">
        <w:rPr>
          <w:rFonts w:cstheme="minorHAnsi"/>
        </w:rPr>
        <w:t xml:space="preserve">support </w:t>
      </w:r>
      <w:r w:rsidR="00523971" w:rsidRPr="00523971">
        <w:rPr>
          <w:rFonts w:cstheme="minorHAnsi"/>
        </w:rPr>
        <w:t>a</w:t>
      </w:r>
      <w:r w:rsidR="00892F0B" w:rsidRPr="00523971">
        <w:rPr>
          <w:rFonts w:cstheme="minorHAnsi"/>
        </w:rPr>
        <w:t>mendment</w:t>
      </w:r>
      <w:r w:rsidR="00523971" w:rsidRPr="00523971">
        <w:rPr>
          <w:rFonts w:cstheme="minorHAnsi"/>
        </w:rPr>
        <w:t xml:space="preserve">s </w:t>
      </w:r>
      <w:r w:rsidR="00892F0B" w:rsidRPr="00523971">
        <w:rPr>
          <w:rFonts w:cstheme="minorHAnsi"/>
        </w:rPr>
        <w:t>to ensure</w:t>
      </w:r>
      <w:r w:rsidR="00892F0B">
        <w:rPr>
          <w:rFonts w:cstheme="minorHAnsi"/>
        </w:rPr>
        <w:t xml:space="preserve"> this.</w:t>
      </w:r>
      <w:r w:rsidR="00523971" w:rsidRPr="00523971">
        <w:rPr>
          <w:rFonts w:cstheme="minorHAnsi"/>
        </w:rPr>
        <w:t xml:space="preserve"> </w:t>
      </w:r>
      <w:r w:rsidR="00523971">
        <w:rPr>
          <w:rFonts w:cstheme="minorHAnsi"/>
        </w:rPr>
        <w:t>We also see a gap in terms of targeted support for farm and food based rural development.</w:t>
      </w:r>
    </w:p>
    <w:p w:rsidR="005D7E25" w:rsidRPr="00F14BA3" w:rsidRDefault="00865443" w:rsidP="00164074">
      <w:pPr>
        <w:spacing w:line="240" w:lineRule="auto"/>
        <w:rPr>
          <w:rFonts w:cstheme="minorHAnsi"/>
        </w:rPr>
      </w:pPr>
      <w:r>
        <w:rPr>
          <w:rFonts w:cstheme="minorHAnsi"/>
        </w:rPr>
        <w:t>We are asking for additional clauses on improvin</w:t>
      </w:r>
      <w:r w:rsidR="009335EE">
        <w:rPr>
          <w:rFonts w:cstheme="minorHAnsi"/>
        </w:rPr>
        <w:t>g ‘</w:t>
      </w:r>
      <w:hyperlink r:id="rId16" w:history="1">
        <w:r w:rsidR="009335EE" w:rsidRPr="009335EE">
          <w:rPr>
            <w:rStyle w:val="Hyperlink"/>
            <w:rFonts w:cstheme="minorHAnsi"/>
          </w:rPr>
          <w:t>public health’</w:t>
        </w:r>
      </w:hyperlink>
      <w:r w:rsidR="009335EE">
        <w:rPr>
          <w:rFonts w:cstheme="minorHAnsi"/>
        </w:rPr>
        <w:t xml:space="preserve"> </w:t>
      </w:r>
      <w:r>
        <w:rPr>
          <w:rFonts w:cstheme="minorHAnsi"/>
        </w:rPr>
        <w:t xml:space="preserve">and </w:t>
      </w:r>
      <w:hyperlink r:id="rId17" w:history="1">
        <w:r w:rsidRPr="00717D20">
          <w:rPr>
            <w:rStyle w:val="Hyperlink"/>
            <w:rFonts w:cstheme="minorHAnsi"/>
          </w:rPr>
          <w:t>for agro-ecological systems</w:t>
        </w:r>
      </w:hyperlink>
      <w:r>
        <w:rPr>
          <w:rFonts w:cstheme="minorHAnsi"/>
        </w:rPr>
        <w:t>.</w:t>
      </w:r>
      <w:r w:rsidR="00523971" w:rsidRPr="00523971">
        <w:rPr>
          <w:rFonts w:cstheme="minorHAnsi"/>
        </w:rPr>
        <w:t xml:space="preserve"> </w:t>
      </w:r>
      <w:r w:rsidR="00523971">
        <w:rPr>
          <w:rFonts w:cstheme="minorHAnsi"/>
        </w:rPr>
        <w:t xml:space="preserve"> </w:t>
      </w:r>
      <w:r w:rsidR="005D7E25" w:rsidRPr="00F14BA3">
        <w:rPr>
          <w:rFonts w:cstheme="minorHAnsi"/>
        </w:rPr>
        <w:t xml:space="preserve">We want to see these as duties </w:t>
      </w:r>
      <w:r w:rsidR="003A1F30">
        <w:rPr>
          <w:rFonts w:cstheme="minorHAnsi"/>
        </w:rPr>
        <w:t>(</w:t>
      </w:r>
      <w:r w:rsidR="00F85EBB" w:rsidRPr="00F14BA3">
        <w:rPr>
          <w:rFonts w:cstheme="minorHAnsi"/>
        </w:rPr>
        <w:t>i.e.</w:t>
      </w:r>
      <w:r w:rsidR="0099248D" w:rsidRPr="00F14BA3">
        <w:rPr>
          <w:rFonts w:cstheme="minorHAnsi"/>
        </w:rPr>
        <w:t xml:space="preserve"> </w:t>
      </w:r>
      <w:r w:rsidR="005D7E25" w:rsidRPr="00F14BA3">
        <w:rPr>
          <w:rFonts w:cstheme="minorHAnsi"/>
        </w:rPr>
        <w:t>not optional</w:t>
      </w:r>
      <w:r w:rsidR="003A1F30">
        <w:rPr>
          <w:rFonts w:cstheme="minorHAnsi"/>
        </w:rPr>
        <w:t>), so offer the following amendments (additions in bold, underlined)</w:t>
      </w:r>
      <w:r w:rsidR="005D7E25" w:rsidRPr="00F14BA3">
        <w:rPr>
          <w:rFonts w:cstheme="minorHAnsi"/>
        </w:rPr>
        <w:t>:</w:t>
      </w:r>
    </w:p>
    <w:p w:rsidR="005D7E25" w:rsidRPr="00F14BA3" w:rsidRDefault="00BA10C4" w:rsidP="00164074">
      <w:pPr>
        <w:spacing w:before="120" w:after="120" w:line="240" w:lineRule="auto"/>
        <w:rPr>
          <w:rFonts w:cstheme="minorHAnsi"/>
          <w:i/>
        </w:rPr>
      </w:pPr>
      <w:r>
        <w:rPr>
          <w:rFonts w:cstheme="minorHAnsi"/>
          <w:i/>
        </w:rPr>
        <w:t xml:space="preserve">Clause </w:t>
      </w:r>
      <w:r w:rsidR="005D7E25" w:rsidRPr="00F14BA3">
        <w:rPr>
          <w:rFonts w:cstheme="minorHAnsi"/>
          <w:i/>
        </w:rPr>
        <w:t xml:space="preserve">1 (1) The Secretary of State </w:t>
      </w:r>
      <w:r w:rsidR="00241009">
        <w:rPr>
          <w:rFonts w:cstheme="minorHAnsi"/>
          <w:b/>
          <w:i/>
          <w:u w:val="single"/>
        </w:rPr>
        <w:t>must</w:t>
      </w:r>
      <w:r w:rsidR="005D7E25" w:rsidRPr="00F14BA3">
        <w:rPr>
          <w:rFonts w:cstheme="minorHAnsi"/>
          <w:i/>
        </w:rPr>
        <w:t xml:space="preserve"> </w:t>
      </w:r>
      <w:r w:rsidR="00FD0822" w:rsidRPr="00F14BA3">
        <w:rPr>
          <w:rFonts w:cstheme="minorHAnsi"/>
        </w:rPr>
        <w:t xml:space="preserve">[not ‘may’] </w:t>
      </w:r>
      <w:r w:rsidR="005D7E25" w:rsidRPr="00F14BA3">
        <w:rPr>
          <w:rFonts w:cstheme="minorHAnsi"/>
          <w:i/>
        </w:rPr>
        <w:t>give financial assistance for or in connection with any of the following purposes:</w:t>
      </w:r>
    </w:p>
    <w:p w:rsidR="00366953" w:rsidRPr="00241009" w:rsidRDefault="003A1F30" w:rsidP="00164074">
      <w:pPr>
        <w:spacing w:before="120" w:after="120" w:line="240" w:lineRule="auto"/>
        <w:rPr>
          <w:rFonts w:cstheme="minorHAnsi"/>
          <w:b/>
          <w:i/>
        </w:rPr>
      </w:pPr>
      <w:r w:rsidRPr="003A1F30">
        <w:rPr>
          <w:rFonts w:cstheme="minorHAnsi"/>
        </w:rPr>
        <w:t>Add</w:t>
      </w:r>
      <w:r>
        <w:rPr>
          <w:rFonts w:cstheme="minorHAnsi"/>
        </w:rPr>
        <w:t>ition in bol</w:t>
      </w:r>
      <w:r w:rsidRPr="00241009">
        <w:rPr>
          <w:rFonts w:cstheme="minorHAnsi"/>
        </w:rPr>
        <w:t xml:space="preserve">d: </w:t>
      </w:r>
      <w:r w:rsidR="00997F30" w:rsidRPr="00241009">
        <w:rPr>
          <w:rFonts w:cstheme="minorHAnsi"/>
          <w:i/>
        </w:rPr>
        <w:t>h</w:t>
      </w:r>
      <w:r w:rsidR="006B23B8" w:rsidRPr="00241009">
        <w:rPr>
          <w:rFonts w:cstheme="minorHAnsi"/>
          <w:i/>
        </w:rPr>
        <w:t xml:space="preserve">) </w:t>
      </w:r>
      <w:r w:rsidR="00CC6E70" w:rsidRPr="00241009">
        <w:rPr>
          <w:rFonts w:cstheme="minorHAnsi"/>
          <w:b/>
          <w:i/>
        </w:rPr>
        <w:t>supporting the delivery of improved public health outcomes.”</w:t>
      </w:r>
    </w:p>
    <w:p w:rsidR="00C355B6" w:rsidRPr="00241009" w:rsidRDefault="00C355B6" w:rsidP="00164074">
      <w:pPr>
        <w:spacing w:after="0" w:line="240" w:lineRule="auto"/>
        <w:rPr>
          <w:rFonts w:cstheme="minorHAnsi"/>
          <w:b/>
          <w:i/>
        </w:rPr>
      </w:pPr>
      <w:r w:rsidRPr="00241009">
        <w:rPr>
          <w:rFonts w:cstheme="minorHAnsi"/>
          <w:b/>
          <w:i/>
        </w:rPr>
        <w:t>Clause 1, page 2, line 3, at end insert—</w:t>
      </w:r>
    </w:p>
    <w:p w:rsidR="00C355B6" w:rsidRPr="00241009" w:rsidRDefault="00C355B6" w:rsidP="00164074">
      <w:pPr>
        <w:spacing w:after="0" w:line="240" w:lineRule="auto"/>
        <w:rPr>
          <w:rFonts w:cstheme="minorHAnsi"/>
          <w:b/>
          <w:i/>
        </w:rPr>
      </w:pPr>
      <w:r w:rsidRPr="00241009">
        <w:rPr>
          <w:rFonts w:cstheme="minorHAnsi"/>
          <w:b/>
          <w:i/>
        </w:rPr>
        <w:t>(1A)  Support under subsection (1</w:t>
      </w:r>
      <w:proofErr w:type="gramStart"/>
      <w:r w:rsidRPr="00241009">
        <w:rPr>
          <w:rFonts w:cstheme="minorHAnsi"/>
          <w:b/>
          <w:i/>
        </w:rPr>
        <w:t>)(</w:t>
      </w:r>
      <w:proofErr w:type="gramEnd"/>
      <w:r w:rsidRPr="00241009">
        <w:rPr>
          <w:rFonts w:cstheme="minorHAnsi"/>
          <w:b/>
          <w:i/>
        </w:rPr>
        <w:t>h) may include, but is not limited to, measures to:</w:t>
      </w:r>
    </w:p>
    <w:p w:rsidR="00C355B6" w:rsidRPr="00241009" w:rsidRDefault="00C355B6" w:rsidP="00164074">
      <w:pPr>
        <w:spacing w:after="0" w:line="240" w:lineRule="auto"/>
        <w:ind w:left="720"/>
        <w:rPr>
          <w:rFonts w:cstheme="minorHAnsi"/>
          <w:b/>
          <w:i/>
        </w:rPr>
      </w:pPr>
      <w:r w:rsidRPr="00241009">
        <w:rPr>
          <w:rFonts w:cstheme="minorHAnsi"/>
          <w:b/>
          <w:i/>
        </w:rPr>
        <w:t xml:space="preserve">(a) </w:t>
      </w:r>
      <w:r w:rsidR="00A00D0A" w:rsidRPr="00241009">
        <w:rPr>
          <w:rFonts w:cstheme="minorHAnsi"/>
          <w:b/>
          <w:i/>
        </w:rPr>
        <w:t>Increase the availability, affordability, diversity, quality and marketing of fruit and vegetables</w:t>
      </w:r>
    </w:p>
    <w:p w:rsidR="00C355B6" w:rsidRPr="00241009" w:rsidRDefault="00C355B6" w:rsidP="00164074">
      <w:pPr>
        <w:spacing w:after="0" w:line="240" w:lineRule="auto"/>
        <w:ind w:left="720"/>
        <w:rPr>
          <w:rFonts w:cstheme="minorHAnsi"/>
          <w:b/>
          <w:i/>
        </w:rPr>
      </w:pPr>
      <w:r w:rsidRPr="00241009">
        <w:rPr>
          <w:rFonts w:cstheme="minorHAnsi"/>
          <w:b/>
          <w:i/>
        </w:rPr>
        <w:t xml:space="preserve">(b) </w:t>
      </w:r>
      <w:proofErr w:type="gramStart"/>
      <w:r w:rsidRPr="00241009">
        <w:rPr>
          <w:rFonts w:cstheme="minorHAnsi"/>
          <w:b/>
          <w:i/>
        </w:rPr>
        <w:t>reduce</w:t>
      </w:r>
      <w:proofErr w:type="gramEnd"/>
      <w:r w:rsidRPr="00241009">
        <w:rPr>
          <w:rFonts w:cstheme="minorHAnsi"/>
          <w:b/>
          <w:i/>
        </w:rPr>
        <w:t xml:space="preserve"> farm antibiotic and related veterinary product use, and anti</w:t>
      </w:r>
      <w:r w:rsidR="0065289A" w:rsidRPr="00241009">
        <w:rPr>
          <w:rFonts w:cstheme="minorHAnsi"/>
          <w:b/>
          <w:i/>
        </w:rPr>
        <w:t xml:space="preserve">biotic </w:t>
      </w:r>
      <w:r w:rsidRPr="00241009">
        <w:rPr>
          <w:rFonts w:cstheme="minorHAnsi"/>
          <w:b/>
          <w:i/>
        </w:rPr>
        <w:t>resistance in micro-organisms, through improved animal health and improved animal welfare,</w:t>
      </w:r>
    </w:p>
    <w:p w:rsidR="00C355B6" w:rsidRPr="00241009" w:rsidRDefault="00C355B6" w:rsidP="00164074">
      <w:pPr>
        <w:spacing w:after="0" w:line="240" w:lineRule="auto"/>
        <w:ind w:left="720"/>
        <w:rPr>
          <w:rFonts w:cstheme="minorHAnsi"/>
          <w:b/>
          <w:i/>
        </w:rPr>
      </w:pPr>
      <w:r w:rsidRPr="00241009">
        <w:rPr>
          <w:rFonts w:cstheme="minorHAnsi"/>
          <w:b/>
          <w:i/>
        </w:rPr>
        <w:t xml:space="preserve">(b) </w:t>
      </w:r>
      <w:proofErr w:type="gramStart"/>
      <w:r w:rsidRPr="00241009">
        <w:rPr>
          <w:rFonts w:cstheme="minorHAnsi"/>
          <w:b/>
          <w:i/>
        </w:rPr>
        <w:t>provide</w:t>
      </w:r>
      <w:proofErr w:type="gramEnd"/>
      <w:r w:rsidRPr="00241009">
        <w:rPr>
          <w:rFonts w:cstheme="minorHAnsi"/>
          <w:b/>
          <w:i/>
        </w:rPr>
        <w:t xml:space="preserve"> support for farmers to diversify out of domestic production of foods where there may be reduced demand due to health concerns</w:t>
      </w:r>
    </w:p>
    <w:p w:rsidR="00C355B6" w:rsidRPr="00241009" w:rsidRDefault="00C355B6" w:rsidP="00164074">
      <w:pPr>
        <w:spacing w:after="0" w:line="240" w:lineRule="auto"/>
        <w:ind w:left="720"/>
        <w:rPr>
          <w:rFonts w:cstheme="minorHAnsi"/>
          <w:b/>
          <w:i/>
        </w:rPr>
      </w:pPr>
      <w:r w:rsidRPr="00241009">
        <w:rPr>
          <w:rFonts w:cstheme="minorHAnsi"/>
          <w:b/>
          <w:i/>
        </w:rPr>
        <w:t xml:space="preserve">(d) </w:t>
      </w:r>
      <w:proofErr w:type="gramStart"/>
      <w:r w:rsidRPr="00241009">
        <w:rPr>
          <w:rFonts w:cstheme="minorHAnsi"/>
          <w:b/>
          <w:i/>
        </w:rPr>
        <w:t>reduce</w:t>
      </w:r>
      <w:proofErr w:type="gramEnd"/>
      <w:r w:rsidRPr="00241009">
        <w:rPr>
          <w:rFonts w:cstheme="minorHAnsi"/>
          <w:b/>
          <w:i/>
        </w:rPr>
        <w:t xml:space="preserve"> harm from use of chemicals on farms, and </w:t>
      </w:r>
    </w:p>
    <w:p w:rsidR="00717D20" w:rsidRPr="00717D20" w:rsidRDefault="00C355B6" w:rsidP="00164074">
      <w:pPr>
        <w:spacing w:after="0" w:line="240" w:lineRule="auto"/>
        <w:ind w:left="720"/>
        <w:rPr>
          <w:rFonts w:cstheme="minorHAnsi"/>
          <w:b/>
          <w:i/>
        </w:rPr>
      </w:pPr>
      <w:r w:rsidRPr="00241009">
        <w:rPr>
          <w:rFonts w:cstheme="minorHAnsi"/>
          <w:b/>
          <w:i/>
        </w:rPr>
        <w:t xml:space="preserve">(e) </w:t>
      </w:r>
      <w:proofErr w:type="gramStart"/>
      <w:r w:rsidRPr="00241009">
        <w:rPr>
          <w:rFonts w:cstheme="minorHAnsi"/>
          <w:b/>
          <w:i/>
        </w:rPr>
        <w:t>reduce</w:t>
      </w:r>
      <w:proofErr w:type="gramEnd"/>
      <w:r w:rsidRPr="00241009">
        <w:rPr>
          <w:rFonts w:cstheme="minorHAnsi"/>
          <w:b/>
          <w:i/>
        </w:rPr>
        <w:t xml:space="preserve"> pesticide residues in food.</w:t>
      </w:r>
    </w:p>
    <w:p w:rsidR="00241009" w:rsidRPr="00241009" w:rsidRDefault="009A6076" w:rsidP="00164074">
      <w:pPr>
        <w:spacing w:line="240" w:lineRule="auto"/>
        <w:ind w:right="-46"/>
        <w:rPr>
          <w:rFonts w:cstheme="minorHAnsi"/>
          <w:b/>
        </w:rPr>
      </w:pPr>
      <w:r w:rsidRPr="009A6076">
        <w:rPr>
          <w:rFonts w:cstheme="minorHAnsi"/>
          <w:u w:val="single"/>
        </w:rPr>
        <w:t>Explanation</w:t>
      </w:r>
      <w:r>
        <w:rPr>
          <w:rFonts w:cstheme="minorHAnsi"/>
        </w:rPr>
        <w:t xml:space="preserve"> - </w:t>
      </w:r>
      <w:r w:rsidRPr="0017037B">
        <w:rPr>
          <w:rFonts w:cstheme="minorHAnsi"/>
        </w:rPr>
        <w:t xml:space="preserve">In the same way that farming fundamentally affects </w:t>
      </w:r>
      <w:r>
        <w:rPr>
          <w:rFonts w:cstheme="minorHAnsi"/>
        </w:rPr>
        <w:t>our</w:t>
      </w:r>
      <w:r w:rsidRPr="0017037B">
        <w:rPr>
          <w:rFonts w:cstheme="minorHAnsi"/>
        </w:rPr>
        <w:t xml:space="preserve"> environment, food consumption is one of the key determinants of human </w:t>
      </w:r>
      <w:r>
        <w:rPr>
          <w:rFonts w:cstheme="minorHAnsi"/>
        </w:rPr>
        <w:t>health and costs associated with poor diets are escalating. A</w:t>
      </w:r>
      <w:r w:rsidRPr="0017037B">
        <w:rPr>
          <w:rFonts w:cstheme="minorHAnsi"/>
        </w:rPr>
        <w:t xml:space="preserve">ction is </w:t>
      </w:r>
      <w:r>
        <w:rPr>
          <w:rFonts w:cstheme="minorHAnsi"/>
        </w:rPr>
        <w:t xml:space="preserve">clearly </w:t>
      </w:r>
      <w:r w:rsidRPr="0017037B">
        <w:rPr>
          <w:rFonts w:cstheme="minorHAnsi"/>
        </w:rPr>
        <w:t xml:space="preserve">needed </w:t>
      </w:r>
      <w:r>
        <w:rPr>
          <w:rFonts w:cstheme="minorHAnsi"/>
        </w:rPr>
        <w:t xml:space="preserve">beyond the farm gate </w:t>
      </w:r>
      <w:r w:rsidRPr="0017037B">
        <w:rPr>
          <w:rFonts w:cstheme="minorHAnsi"/>
        </w:rPr>
        <w:t xml:space="preserve">to curb the processing and marketing of unhealthy or unsafe </w:t>
      </w:r>
      <w:r>
        <w:rPr>
          <w:rFonts w:cstheme="minorHAnsi"/>
        </w:rPr>
        <w:t>foods. But i</w:t>
      </w:r>
      <w:r w:rsidRPr="0017037B">
        <w:rPr>
          <w:rFonts w:cstheme="minorHAnsi"/>
        </w:rPr>
        <w:t xml:space="preserve">t </w:t>
      </w:r>
      <w:r>
        <w:rPr>
          <w:rFonts w:cstheme="minorHAnsi"/>
        </w:rPr>
        <w:t xml:space="preserve">is </w:t>
      </w:r>
      <w:r w:rsidRPr="0017037B">
        <w:rPr>
          <w:rFonts w:cstheme="minorHAnsi"/>
        </w:rPr>
        <w:t xml:space="preserve">also </w:t>
      </w:r>
      <w:r>
        <w:rPr>
          <w:rFonts w:cstheme="minorHAnsi"/>
        </w:rPr>
        <w:t xml:space="preserve">vital to </w:t>
      </w:r>
      <w:r w:rsidRPr="0017037B">
        <w:rPr>
          <w:rFonts w:cstheme="minorHAnsi"/>
        </w:rPr>
        <w:t>ensure farm policy promote</w:t>
      </w:r>
      <w:r>
        <w:rPr>
          <w:rFonts w:cstheme="minorHAnsi"/>
        </w:rPr>
        <w:t>s</w:t>
      </w:r>
      <w:r w:rsidRPr="0017037B">
        <w:rPr>
          <w:rFonts w:cstheme="minorHAnsi"/>
        </w:rPr>
        <w:t xml:space="preserve"> healthy food production </w:t>
      </w:r>
      <w:r>
        <w:rPr>
          <w:rFonts w:cstheme="minorHAnsi"/>
        </w:rPr>
        <w:t>and does not support</w:t>
      </w:r>
      <w:r w:rsidRPr="0017037B">
        <w:rPr>
          <w:rFonts w:cstheme="minorHAnsi"/>
        </w:rPr>
        <w:t xml:space="preserve"> continued production of foods </w:t>
      </w:r>
      <w:r>
        <w:rPr>
          <w:rFonts w:cstheme="minorHAnsi"/>
        </w:rPr>
        <w:t xml:space="preserve">or systems </w:t>
      </w:r>
      <w:r w:rsidRPr="0017037B">
        <w:rPr>
          <w:rFonts w:cstheme="minorHAnsi"/>
        </w:rPr>
        <w:t xml:space="preserve">that contribute to unhealthy </w:t>
      </w:r>
      <w:r>
        <w:rPr>
          <w:rFonts w:cstheme="minorHAnsi"/>
        </w:rPr>
        <w:t xml:space="preserve">or unsafe </w:t>
      </w:r>
      <w:r w:rsidRPr="0017037B">
        <w:rPr>
          <w:rFonts w:cstheme="minorHAnsi"/>
        </w:rPr>
        <w:t>diets</w:t>
      </w:r>
      <w:r>
        <w:rPr>
          <w:rFonts w:cstheme="minorHAnsi"/>
        </w:rPr>
        <w:t xml:space="preserve"> which have a huge societal and economic cost</w:t>
      </w:r>
      <w:r w:rsidRPr="0017037B">
        <w:rPr>
          <w:rFonts w:cstheme="minorHAnsi"/>
        </w:rPr>
        <w:t>.</w:t>
      </w:r>
      <w:r>
        <w:rPr>
          <w:rFonts w:cstheme="minorHAnsi"/>
        </w:rPr>
        <w:t xml:space="preserve"> This amendment would make that a Bill purpose and suggests some of the possible measures.</w:t>
      </w:r>
    </w:p>
    <w:p w:rsidR="00902C2E" w:rsidRDefault="003A1F30" w:rsidP="00164074">
      <w:pPr>
        <w:spacing w:line="240" w:lineRule="auto"/>
        <w:ind w:right="-46"/>
        <w:rPr>
          <w:rFonts w:cstheme="minorHAnsi"/>
          <w:b/>
        </w:rPr>
      </w:pPr>
      <w:r w:rsidRPr="00241009">
        <w:rPr>
          <w:rFonts w:cstheme="minorHAnsi"/>
          <w:b/>
        </w:rPr>
        <w:t>Add</w:t>
      </w:r>
      <w:r w:rsidR="00902C2E">
        <w:rPr>
          <w:rFonts w:cstheme="minorHAnsi"/>
          <w:b/>
        </w:rPr>
        <w:t xml:space="preserve"> new </w:t>
      </w:r>
      <w:r w:rsidR="00474F20">
        <w:rPr>
          <w:rFonts w:cstheme="minorHAnsi"/>
          <w:b/>
        </w:rPr>
        <w:t>clause</w:t>
      </w:r>
      <w:r w:rsidRPr="00241009">
        <w:rPr>
          <w:rFonts w:cstheme="minorHAnsi"/>
          <w:b/>
        </w:rPr>
        <w:t xml:space="preserve">: </w:t>
      </w:r>
      <w:r w:rsidR="00902C2E">
        <w:rPr>
          <w:rFonts w:cstheme="minorHAnsi"/>
          <w:b/>
        </w:rPr>
        <w:t>1</w:t>
      </w:r>
      <w:r w:rsidR="00997F30" w:rsidRPr="00241009">
        <w:rPr>
          <w:rFonts w:cstheme="minorHAnsi"/>
          <w:b/>
          <w:i/>
        </w:rPr>
        <w:t>(3)</w:t>
      </w:r>
      <w:r w:rsidR="00997F30" w:rsidRPr="00241009">
        <w:rPr>
          <w:rFonts w:cstheme="minorHAnsi"/>
          <w:b/>
        </w:rPr>
        <w:t xml:space="preserve"> </w:t>
      </w:r>
      <w:r w:rsidR="00902C2E">
        <w:rPr>
          <w:rFonts w:cstheme="minorHAnsi"/>
          <w:b/>
        </w:rPr>
        <w:t xml:space="preserve">or add additional </w:t>
      </w:r>
      <w:proofErr w:type="spellStart"/>
      <w:r w:rsidR="00902C2E">
        <w:rPr>
          <w:rFonts w:cstheme="minorHAnsi"/>
          <w:b/>
        </w:rPr>
        <w:t>subclause</w:t>
      </w:r>
      <w:proofErr w:type="spellEnd"/>
      <w:r w:rsidR="00902C2E">
        <w:rPr>
          <w:rFonts w:cstheme="minorHAnsi"/>
          <w:b/>
        </w:rPr>
        <w:t xml:space="preserve"> to 1 (1) </w:t>
      </w:r>
    </w:p>
    <w:p w:rsidR="0006558F" w:rsidRPr="009639F5" w:rsidRDefault="0006558F" w:rsidP="00164074">
      <w:pPr>
        <w:spacing w:line="240" w:lineRule="auto"/>
        <w:ind w:right="-46"/>
        <w:rPr>
          <w:rFonts w:cstheme="minorHAnsi"/>
          <w:b/>
          <w:i/>
          <w:color w:val="FF0000"/>
          <w:u w:val="single"/>
        </w:rPr>
      </w:pPr>
      <w:r w:rsidRPr="00241009">
        <w:rPr>
          <w:rFonts w:cstheme="minorHAnsi"/>
          <w:b/>
          <w:i/>
        </w:rPr>
        <w:lastRenderedPageBreak/>
        <w:t xml:space="preserve">The Secretary of State </w:t>
      </w:r>
      <w:r w:rsidR="00C550D5" w:rsidRPr="00241009">
        <w:rPr>
          <w:rFonts w:cstheme="minorHAnsi"/>
          <w:b/>
          <w:i/>
        </w:rPr>
        <w:t>shall</w:t>
      </w:r>
      <w:r w:rsidRPr="00241009">
        <w:rPr>
          <w:rFonts w:cstheme="minorHAnsi"/>
          <w:b/>
          <w:i/>
        </w:rPr>
        <w:t xml:space="preserve"> also give financial assistance for or in connection with the purpose of </w:t>
      </w:r>
      <w:r w:rsidR="005D3806" w:rsidRPr="00241009">
        <w:rPr>
          <w:rFonts w:cstheme="minorHAnsi"/>
          <w:b/>
          <w:i/>
        </w:rPr>
        <w:t xml:space="preserve">establishing or maintaining </w:t>
      </w:r>
      <w:r w:rsidRPr="00241009">
        <w:rPr>
          <w:rFonts w:cstheme="minorHAnsi"/>
          <w:b/>
          <w:i/>
        </w:rPr>
        <w:t>agro</w:t>
      </w:r>
      <w:r w:rsidR="00C550D5" w:rsidRPr="00241009">
        <w:rPr>
          <w:rFonts w:cstheme="minorHAnsi"/>
          <w:b/>
          <w:i/>
        </w:rPr>
        <w:t>-</w:t>
      </w:r>
      <w:r w:rsidRPr="00241009">
        <w:rPr>
          <w:rFonts w:cstheme="minorHAnsi"/>
          <w:b/>
          <w:i/>
        </w:rPr>
        <w:t>ecological farming systems including organic farming</w:t>
      </w:r>
      <w:r w:rsidRPr="00C0606D">
        <w:rPr>
          <w:rFonts w:cstheme="minorHAnsi"/>
          <w:i/>
        </w:rPr>
        <w:t>.</w:t>
      </w:r>
      <w:r w:rsidR="00997F30" w:rsidRPr="00C0606D">
        <w:rPr>
          <w:rStyle w:val="FootnoteReference"/>
          <w:rFonts w:cstheme="minorHAnsi"/>
          <w:i/>
        </w:rPr>
        <w:footnoteReference w:id="3"/>
      </w:r>
      <w:r w:rsidR="00997F30" w:rsidRPr="00C0606D">
        <w:rPr>
          <w:rFonts w:cstheme="minorHAnsi"/>
          <w:i/>
        </w:rPr>
        <w:t xml:space="preserve"> </w:t>
      </w:r>
    </w:p>
    <w:p w:rsidR="009A6076" w:rsidRPr="009A6076" w:rsidRDefault="009A6076" w:rsidP="00164074">
      <w:pPr>
        <w:spacing w:after="0" w:line="240" w:lineRule="auto"/>
        <w:ind w:right="-45"/>
        <w:rPr>
          <w:rFonts w:cstheme="minorHAnsi"/>
        </w:rPr>
      </w:pPr>
      <w:r w:rsidRPr="009A6076">
        <w:rPr>
          <w:rFonts w:cstheme="minorHAnsi"/>
          <w:u w:val="single"/>
        </w:rPr>
        <w:t>Explanation</w:t>
      </w:r>
      <w:r>
        <w:rPr>
          <w:rFonts w:cstheme="minorHAnsi"/>
        </w:rPr>
        <w:t xml:space="preserve"> - </w:t>
      </w:r>
      <w:r w:rsidRPr="009A6076">
        <w:rPr>
          <w:rFonts w:cstheme="minorHAnsi"/>
        </w:rPr>
        <w:t>Agroecology covers a range of land management practices, including organic farming, which integrate ecological principles into food production, and are practiced across the whole farm or whole land area, delivering multiple integrated envi</w:t>
      </w:r>
      <w:r>
        <w:rPr>
          <w:rFonts w:cstheme="minorHAnsi"/>
        </w:rPr>
        <w:t xml:space="preserve">ronmental and social benefits. </w:t>
      </w:r>
      <w:r w:rsidRPr="009A6076">
        <w:rPr>
          <w:rFonts w:cstheme="minorHAnsi"/>
        </w:rPr>
        <w:t>This amendment enhances the Agriculture Bill because:</w:t>
      </w:r>
    </w:p>
    <w:p w:rsidR="009A6076" w:rsidRPr="009A6076" w:rsidRDefault="009A6076" w:rsidP="00164074">
      <w:pPr>
        <w:spacing w:after="0" w:line="240" w:lineRule="auto"/>
        <w:ind w:right="-45"/>
        <w:rPr>
          <w:rFonts w:cstheme="minorHAnsi"/>
        </w:rPr>
      </w:pPr>
      <w:r w:rsidRPr="009A6076">
        <w:rPr>
          <w:rFonts w:cstheme="minorHAnsi"/>
        </w:rPr>
        <w:t>1)</w:t>
      </w:r>
      <w:r w:rsidRPr="009A6076">
        <w:rPr>
          <w:rFonts w:cstheme="minorHAnsi"/>
        </w:rPr>
        <w:tab/>
        <w:t>Farmers will be rewarded not only for “managing land or water in a way that protects or improves the environment”, as in point (a) of clause 1, but for doing so across the whole farm in an integrated manner.</w:t>
      </w:r>
    </w:p>
    <w:p w:rsidR="009A6076" w:rsidRPr="009A6076" w:rsidRDefault="009A6076" w:rsidP="00164074">
      <w:pPr>
        <w:spacing w:after="0" w:line="240" w:lineRule="auto"/>
        <w:ind w:right="-45"/>
        <w:rPr>
          <w:rFonts w:cstheme="minorHAnsi"/>
        </w:rPr>
      </w:pPr>
      <w:r w:rsidRPr="009A6076">
        <w:rPr>
          <w:rFonts w:cstheme="minorHAnsi"/>
        </w:rPr>
        <w:t>2)</w:t>
      </w:r>
      <w:r w:rsidRPr="009A6076">
        <w:rPr>
          <w:rFonts w:cstheme="minorHAnsi"/>
        </w:rPr>
        <w:tab/>
      </w:r>
      <w:proofErr w:type="spellStart"/>
      <w:r w:rsidRPr="009A6076">
        <w:rPr>
          <w:rFonts w:cstheme="minorHAnsi"/>
        </w:rPr>
        <w:t>Agroecological</w:t>
      </w:r>
      <w:proofErr w:type="spellEnd"/>
      <w:r w:rsidRPr="009A6076">
        <w:rPr>
          <w:rFonts w:cstheme="minorHAnsi"/>
        </w:rPr>
        <w:t xml:space="preserve"> whole farm systems can deliver a higher level of benefits such as, in the case of organic farming: 50% more wildlife than conventional farms; healthier soils with, on average, 44% higher levels of </w:t>
      </w:r>
      <w:proofErr w:type="spellStart"/>
      <w:r w:rsidRPr="009A6076">
        <w:rPr>
          <w:rFonts w:cstheme="minorHAnsi"/>
        </w:rPr>
        <w:t>humic</w:t>
      </w:r>
      <w:proofErr w:type="spellEnd"/>
      <w:r w:rsidRPr="009A6076">
        <w:rPr>
          <w:rFonts w:cstheme="minorHAnsi"/>
        </w:rPr>
        <w:t xml:space="preserve"> acid – the component of soil that stores carbon over the long term; and 35-65% less nitrogen and no persistent pesticides leached from organic arable fields. These benefits are delivered in an integrated manner as a part of the whole farm system, rather than only on the margins.</w:t>
      </w:r>
    </w:p>
    <w:p w:rsidR="00241009" w:rsidRDefault="009A6076" w:rsidP="00164074">
      <w:pPr>
        <w:spacing w:after="0" w:line="240" w:lineRule="auto"/>
        <w:ind w:right="-45"/>
        <w:rPr>
          <w:rFonts w:cstheme="minorHAnsi"/>
        </w:rPr>
      </w:pPr>
      <w:r w:rsidRPr="009A6076">
        <w:rPr>
          <w:rFonts w:cstheme="minorHAnsi"/>
        </w:rPr>
        <w:t>3)</w:t>
      </w:r>
      <w:r w:rsidRPr="009A6076">
        <w:rPr>
          <w:rFonts w:cstheme="minorHAnsi"/>
        </w:rPr>
        <w:tab/>
      </w:r>
      <w:proofErr w:type="spellStart"/>
      <w:r w:rsidRPr="009A6076">
        <w:rPr>
          <w:rFonts w:cstheme="minorHAnsi"/>
        </w:rPr>
        <w:t>Agroecological</w:t>
      </w:r>
      <w:proofErr w:type="spellEnd"/>
      <w:r w:rsidRPr="009A6076">
        <w:rPr>
          <w:rFonts w:cstheme="minorHAnsi"/>
        </w:rPr>
        <w:t xml:space="preserve"> systems can also deliver social benefits as a part of the farm system. Farms might be supported to provide public access to nature and wildlife, public access to fresh nutritious food, and public access to learning about where their food comes from, including how to cook it, which could support improved public health.</w:t>
      </w:r>
    </w:p>
    <w:p w:rsidR="009A6076" w:rsidRDefault="009A6076" w:rsidP="00164074">
      <w:pPr>
        <w:spacing w:after="0" w:line="240" w:lineRule="auto"/>
        <w:ind w:right="-45"/>
        <w:rPr>
          <w:rFonts w:cstheme="minorHAnsi"/>
        </w:rPr>
      </w:pPr>
    </w:p>
    <w:p w:rsidR="00C355B6" w:rsidRPr="009873E6" w:rsidRDefault="00C0606D" w:rsidP="00164074">
      <w:pPr>
        <w:spacing w:line="240" w:lineRule="auto"/>
        <w:ind w:right="-46"/>
        <w:rPr>
          <w:rFonts w:cstheme="minorHAnsi"/>
        </w:rPr>
      </w:pPr>
      <w:r>
        <w:rPr>
          <w:rFonts w:cstheme="minorHAnsi"/>
        </w:rPr>
        <w:t xml:space="preserve">In addition </w:t>
      </w:r>
      <w:r w:rsidR="00BA10C4" w:rsidRPr="009873E6">
        <w:rPr>
          <w:rFonts w:cstheme="minorHAnsi"/>
        </w:rPr>
        <w:t>Clause 1(2) should be enh</w:t>
      </w:r>
      <w:r w:rsidR="009873E6" w:rsidRPr="009873E6">
        <w:rPr>
          <w:rFonts w:cstheme="minorHAnsi"/>
        </w:rPr>
        <w:t xml:space="preserve">anced </w:t>
      </w:r>
      <w:r w:rsidR="009873E6">
        <w:rPr>
          <w:rFonts w:cstheme="minorHAnsi"/>
        </w:rPr>
        <w:t>so that payments only support</w:t>
      </w:r>
      <w:r w:rsidR="009873E6" w:rsidRPr="009873E6">
        <w:rPr>
          <w:rFonts w:cstheme="minorHAnsi"/>
        </w:rPr>
        <w:t xml:space="preserve"> wider </w:t>
      </w:r>
      <w:r w:rsidR="009873E6">
        <w:rPr>
          <w:rFonts w:cstheme="minorHAnsi"/>
        </w:rPr>
        <w:t xml:space="preserve">public </w:t>
      </w:r>
      <w:r w:rsidR="009873E6" w:rsidRPr="009873E6">
        <w:rPr>
          <w:rFonts w:cstheme="minorHAnsi"/>
        </w:rPr>
        <w:t>g</w:t>
      </w:r>
      <w:r w:rsidR="00BA10C4" w:rsidRPr="009873E6">
        <w:rPr>
          <w:rFonts w:cstheme="minorHAnsi"/>
        </w:rPr>
        <w:t>o</w:t>
      </w:r>
      <w:r w:rsidR="009873E6" w:rsidRPr="009873E6">
        <w:rPr>
          <w:rFonts w:cstheme="minorHAnsi"/>
        </w:rPr>
        <w:t>a</w:t>
      </w:r>
      <w:r w:rsidR="00BA10C4" w:rsidRPr="009873E6">
        <w:rPr>
          <w:rFonts w:cstheme="minorHAnsi"/>
        </w:rPr>
        <w:t>ls including purposes in section 1(1) above.</w:t>
      </w:r>
      <w:r w:rsidR="009873E6" w:rsidRPr="009873E6">
        <w:t xml:space="preserve"> </w:t>
      </w:r>
      <w:r w:rsidR="009873E6" w:rsidRPr="009873E6">
        <w:rPr>
          <w:rFonts w:cstheme="minorHAnsi"/>
        </w:rPr>
        <w:t>Government should develop a new definition of ‘productivity’ that includes natural capital inputs.</w:t>
      </w:r>
    </w:p>
    <w:p w:rsidR="00756812" w:rsidRPr="00F14BA3" w:rsidRDefault="00756812" w:rsidP="00164074">
      <w:pPr>
        <w:pStyle w:val="Heading3"/>
        <w:rPr>
          <w:rStyle w:val="Heading3Char"/>
          <w:b/>
        </w:rPr>
      </w:pPr>
      <w:bookmarkStart w:id="8" w:name="_Toc531605527"/>
      <w:r w:rsidRPr="00F14BA3">
        <w:rPr>
          <w:rStyle w:val="Heading3Char"/>
          <w:b/>
        </w:rPr>
        <w:t xml:space="preserve">Clause </w:t>
      </w:r>
      <w:r w:rsidR="00162FE2">
        <w:rPr>
          <w:rStyle w:val="Heading3Char"/>
          <w:b/>
        </w:rPr>
        <w:t>9</w:t>
      </w:r>
      <w:r w:rsidRPr="00F14BA3">
        <w:rPr>
          <w:rStyle w:val="Heading3Char"/>
          <w:b/>
        </w:rPr>
        <w:t xml:space="preserve"> Delinked Payments</w:t>
      </w:r>
      <w:bookmarkEnd w:id="8"/>
      <w:r w:rsidRPr="00F14BA3">
        <w:rPr>
          <w:rStyle w:val="Heading3Char"/>
          <w:b/>
        </w:rPr>
        <w:t xml:space="preserve"> </w:t>
      </w:r>
    </w:p>
    <w:p w:rsidR="00756812" w:rsidRPr="00F14BA3" w:rsidRDefault="00756812" w:rsidP="00164074">
      <w:pPr>
        <w:spacing w:line="240" w:lineRule="auto"/>
        <w:rPr>
          <w:rFonts w:cstheme="minorHAnsi"/>
        </w:rPr>
      </w:pPr>
      <w:r w:rsidRPr="00F14BA3">
        <w:rPr>
          <w:rFonts w:cstheme="minorHAnsi"/>
        </w:rPr>
        <w:t>The delinked payments could help farmers invest, diversify, retire. But with no safeguards</w:t>
      </w:r>
      <w:r w:rsidR="003A1F30">
        <w:rPr>
          <w:rFonts w:cstheme="minorHAnsi"/>
        </w:rPr>
        <w:t>,</w:t>
      </w:r>
      <w:r w:rsidRPr="00F14BA3">
        <w:rPr>
          <w:rFonts w:cstheme="minorHAnsi"/>
        </w:rPr>
        <w:t xml:space="preserve"> the land could be bought up to create vast, American style ‘titan farms’ or allow farmland to be abandoned in an </w:t>
      </w:r>
      <w:r w:rsidR="003A1F30">
        <w:rPr>
          <w:rFonts w:cstheme="minorHAnsi"/>
        </w:rPr>
        <w:t>un</w:t>
      </w:r>
      <w:r w:rsidRPr="00F14BA3">
        <w:rPr>
          <w:rFonts w:cstheme="minorHAnsi"/>
        </w:rPr>
        <w:t xml:space="preserve">sustainable </w:t>
      </w:r>
      <w:r w:rsidR="003A1F30">
        <w:rPr>
          <w:rFonts w:cstheme="minorHAnsi"/>
        </w:rPr>
        <w:t xml:space="preserve">or damaging </w:t>
      </w:r>
      <w:r w:rsidRPr="00F14BA3">
        <w:rPr>
          <w:rFonts w:cstheme="minorHAnsi"/>
        </w:rPr>
        <w:t xml:space="preserve">way. The payments should have specific conditions attached. </w:t>
      </w:r>
    </w:p>
    <w:p w:rsidR="004F2DB2" w:rsidRPr="00F14BA3" w:rsidRDefault="005D7E25" w:rsidP="00164074">
      <w:pPr>
        <w:spacing w:line="240" w:lineRule="auto"/>
        <w:rPr>
          <w:rFonts w:cstheme="minorHAnsi"/>
          <w:i/>
        </w:rPr>
      </w:pPr>
      <w:r w:rsidRPr="00F14BA3">
        <w:rPr>
          <w:rFonts w:cstheme="minorHAnsi"/>
        </w:rPr>
        <w:t>Additional text to attach</w:t>
      </w:r>
      <w:r w:rsidRPr="00F14BA3">
        <w:rPr>
          <w:rFonts w:cstheme="minorHAnsi"/>
          <w:b/>
        </w:rPr>
        <w:t xml:space="preserve"> </w:t>
      </w:r>
      <w:r w:rsidR="0064631A" w:rsidRPr="00F14BA3">
        <w:rPr>
          <w:rFonts w:cstheme="minorHAnsi"/>
        </w:rPr>
        <w:t>and cover both annual and</w:t>
      </w:r>
      <w:r w:rsidRPr="00F14BA3">
        <w:rPr>
          <w:rFonts w:cstheme="minorHAnsi"/>
        </w:rPr>
        <w:t xml:space="preserve"> lump sum payments </w:t>
      </w:r>
    </w:p>
    <w:p w:rsidR="00165F78" w:rsidRPr="00150EF9" w:rsidRDefault="004F2DB2" w:rsidP="00164074">
      <w:pPr>
        <w:spacing w:line="240" w:lineRule="auto"/>
        <w:ind w:right="-330"/>
        <w:rPr>
          <w:rFonts w:cstheme="minorHAnsi"/>
          <w:b/>
          <w:i/>
        </w:rPr>
      </w:pPr>
      <w:r w:rsidRPr="00150EF9">
        <w:rPr>
          <w:rFonts w:cstheme="minorHAnsi"/>
          <w:b/>
          <w:i/>
        </w:rPr>
        <w:t>The S</w:t>
      </w:r>
      <w:r w:rsidR="003A1F30" w:rsidRPr="00150EF9">
        <w:rPr>
          <w:rFonts w:cstheme="minorHAnsi"/>
          <w:b/>
          <w:i/>
        </w:rPr>
        <w:t xml:space="preserve">ecretary </w:t>
      </w:r>
      <w:r w:rsidRPr="00150EF9">
        <w:rPr>
          <w:rFonts w:cstheme="minorHAnsi"/>
          <w:b/>
          <w:i/>
        </w:rPr>
        <w:t>o</w:t>
      </w:r>
      <w:r w:rsidR="003A1F30" w:rsidRPr="00150EF9">
        <w:rPr>
          <w:rFonts w:cstheme="minorHAnsi"/>
          <w:b/>
          <w:i/>
        </w:rPr>
        <w:t xml:space="preserve">f </w:t>
      </w:r>
      <w:r w:rsidRPr="00150EF9">
        <w:rPr>
          <w:rFonts w:cstheme="minorHAnsi"/>
          <w:b/>
          <w:i/>
        </w:rPr>
        <w:t>S</w:t>
      </w:r>
      <w:r w:rsidR="003A1F30" w:rsidRPr="00150EF9">
        <w:rPr>
          <w:rFonts w:cstheme="minorHAnsi"/>
          <w:b/>
          <w:i/>
        </w:rPr>
        <w:t>tate</w:t>
      </w:r>
      <w:r w:rsidRPr="00150EF9">
        <w:rPr>
          <w:rFonts w:cstheme="minorHAnsi"/>
          <w:b/>
          <w:i/>
        </w:rPr>
        <w:t xml:space="preserve"> </w:t>
      </w:r>
      <w:r w:rsidR="00C550D5" w:rsidRPr="00150EF9">
        <w:rPr>
          <w:rFonts w:cstheme="minorHAnsi"/>
          <w:b/>
          <w:i/>
        </w:rPr>
        <w:t>shall</w:t>
      </w:r>
      <w:r w:rsidRPr="00150EF9">
        <w:rPr>
          <w:rFonts w:cstheme="minorHAnsi"/>
          <w:b/>
          <w:i/>
        </w:rPr>
        <w:t xml:space="preserve"> develop </w:t>
      </w:r>
      <w:r w:rsidR="005D7E25" w:rsidRPr="00150EF9">
        <w:rPr>
          <w:rFonts w:cstheme="minorHAnsi"/>
          <w:b/>
          <w:i/>
        </w:rPr>
        <w:t>specific rules by which delinked payments can be used such as for investment in sustainability</w:t>
      </w:r>
      <w:r w:rsidR="00A83478" w:rsidRPr="00150EF9">
        <w:rPr>
          <w:rFonts w:cstheme="minorHAnsi"/>
          <w:b/>
          <w:i/>
        </w:rPr>
        <w:t>, rural cohesion,</w:t>
      </w:r>
      <w:r w:rsidR="005D7E25" w:rsidRPr="00150EF9">
        <w:rPr>
          <w:rFonts w:cstheme="minorHAnsi"/>
          <w:b/>
          <w:i/>
        </w:rPr>
        <w:t xml:space="preserve"> </w:t>
      </w:r>
      <w:r w:rsidR="003A1F30" w:rsidRPr="00150EF9">
        <w:rPr>
          <w:rFonts w:cstheme="minorHAnsi"/>
          <w:b/>
          <w:i/>
        </w:rPr>
        <w:t xml:space="preserve">reducing antibiotic use, </w:t>
      </w:r>
      <w:r w:rsidR="005D7E25" w:rsidRPr="00150EF9">
        <w:rPr>
          <w:rFonts w:cstheme="minorHAnsi"/>
          <w:b/>
          <w:i/>
        </w:rPr>
        <w:t>animal welfare measures, sustainable diversification, or to exit the industry and ensure new entrants</w:t>
      </w:r>
      <w:r w:rsidRPr="00150EF9">
        <w:rPr>
          <w:rFonts w:cstheme="minorHAnsi"/>
          <w:b/>
          <w:i/>
        </w:rPr>
        <w:t xml:space="preserve"> can access the land</w:t>
      </w:r>
      <w:r w:rsidR="003A1F30" w:rsidRPr="00150EF9">
        <w:rPr>
          <w:rFonts w:cstheme="minorHAnsi"/>
          <w:b/>
          <w:i/>
        </w:rPr>
        <w:t>.</w:t>
      </w:r>
    </w:p>
    <w:p w:rsidR="00EC0504" w:rsidRPr="00F14BA3" w:rsidRDefault="00C938F6" w:rsidP="00164074">
      <w:pPr>
        <w:pStyle w:val="Heading3"/>
        <w:spacing w:before="120"/>
      </w:pPr>
      <w:bookmarkStart w:id="9" w:name="_Toc531605528"/>
      <w:r w:rsidRPr="00F14BA3">
        <w:t xml:space="preserve">Fair </w:t>
      </w:r>
      <w:r w:rsidR="00C96244" w:rsidRPr="00F14BA3">
        <w:t>D</w:t>
      </w:r>
      <w:r w:rsidRPr="00F14BA3">
        <w:t>ealing Obligations</w:t>
      </w:r>
      <w:bookmarkEnd w:id="9"/>
      <w:r w:rsidRPr="00F14BA3">
        <w:t xml:space="preserve"> </w:t>
      </w:r>
    </w:p>
    <w:p w:rsidR="005E34F4" w:rsidRDefault="00C96244" w:rsidP="00164074">
      <w:pPr>
        <w:spacing w:line="240" w:lineRule="auto"/>
        <w:rPr>
          <w:rFonts w:cstheme="minorHAnsi"/>
        </w:rPr>
      </w:pPr>
      <w:r w:rsidRPr="00F14BA3">
        <w:rPr>
          <w:rFonts w:cstheme="minorHAnsi"/>
        </w:rPr>
        <w:t xml:space="preserve">Sustain has played a leading role in achieving </w:t>
      </w:r>
      <w:r w:rsidR="003A1F30">
        <w:rPr>
          <w:rFonts w:cstheme="minorHAnsi"/>
        </w:rPr>
        <w:t>the</w:t>
      </w:r>
      <w:r w:rsidR="003A1F30" w:rsidRPr="00F14BA3">
        <w:rPr>
          <w:rFonts w:cstheme="minorHAnsi"/>
        </w:rPr>
        <w:t xml:space="preserve"> </w:t>
      </w:r>
      <w:r w:rsidRPr="00F14BA3">
        <w:rPr>
          <w:rFonts w:cstheme="minorHAnsi"/>
        </w:rPr>
        <w:t>inclusion</w:t>
      </w:r>
      <w:r w:rsidR="003A1F30">
        <w:rPr>
          <w:rFonts w:cstheme="minorHAnsi"/>
        </w:rPr>
        <w:t xml:space="preserve"> of the fair dealing obligations in the draft UK Agriculture Bill</w:t>
      </w:r>
      <w:r w:rsidRPr="00F14BA3">
        <w:rPr>
          <w:rFonts w:cstheme="minorHAnsi"/>
        </w:rPr>
        <w:t xml:space="preserve">, having financially and vocally supported the Grocery Code Action Network over the past two years. </w:t>
      </w:r>
      <w:r w:rsidR="00BC34BC">
        <w:rPr>
          <w:rFonts w:cstheme="minorHAnsi"/>
        </w:rPr>
        <w:t xml:space="preserve">This network has very considerable technical expertise on the issue of regulating for fair dealing in the supply chain, which we believe benefits everyone, including primary producers. </w:t>
      </w:r>
      <w:r w:rsidRPr="00F14BA3">
        <w:rPr>
          <w:rFonts w:cstheme="minorHAnsi"/>
        </w:rPr>
        <w:t>So w</w:t>
      </w:r>
      <w:r w:rsidR="00C938F6" w:rsidRPr="00F14BA3">
        <w:rPr>
          <w:rFonts w:cstheme="minorHAnsi"/>
        </w:rPr>
        <w:t>e are please</w:t>
      </w:r>
      <w:r w:rsidR="00EC0504" w:rsidRPr="00F14BA3">
        <w:rPr>
          <w:rFonts w:cstheme="minorHAnsi"/>
        </w:rPr>
        <w:t>d</w:t>
      </w:r>
      <w:r w:rsidR="00C938F6" w:rsidRPr="00F14BA3">
        <w:rPr>
          <w:rFonts w:cstheme="minorHAnsi"/>
        </w:rPr>
        <w:t xml:space="preserve"> with the Bill </w:t>
      </w:r>
      <w:r w:rsidR="00AC0260" w:rsidRPr="00F14BA3">
        <w:rPr>
          <w:rFonts w:cstheme="minorHAnsi"/>
        </w:rPr>
        <w:t>content</w:t>
      </w:r>
      <w:r w:rsidR="00C427C3" w:rsidRPr="00F14BA3">
        <w:rPr>
          <w:rFonts w:cstheme="minorHAnsi"/>
        </w:rPr>
        <w:t xml:space="preserve"> </w:t>
      </w:r>
      <w:r w:rsidR="005E34F4">
        <w:rPr>
          <w:rFonts w:cstheme="minorHAnsi"/>
        </w:rPr>
        <w:t>on Fair Dealing</w:t>
      </w:r>
      <w:r w:rsidR="00AC0260" w:rsidRPr="00F14BA3">
        <w:rPr>
          <w:rFonts w:cstheme="minorHAnsi"/>
        </w:rPr>
        <w:t xml:space="preserve"> </w:t>
      </w:r>
      <w:r w:rsidR="00C938F6" w:rsidRPr="00F14BA3">
        <w:rPr>
          <w:rFonts w:cstheme="minorHAnsi"/>
        </w:rPr>
        <w:t>and explanatory text</w:t>
      </w:r>
      <w:r w:rsidRPr="00F14BA3">
        <w:rPr>
          <w:rFonts w:cstheme="minorHAnsi"/>
        </w:rPr>
        <w:t>,</w:t>
      </w:r>
      <w:r w:rsidR="00C938F6" w:rsidRPr="00F14BA3">
        <w:rPr>
          <w:rFonts w:cstheme="minorHAnsi"/>
        </w:rPr>
        <w:t xml:space="preserve"> which </w:t>
      </w:r>
      <w:r w:rsidR="003A1F30">
        <w:rPr>
          <w:rFonts w:cstheme="minorHAnsi"/>
        </w:rPr>
        <w:t xml:space="preserve">has the potential to </w:t>
      </w:r>
      <w:r w:rsidR="00C938F6" w:rsidRPr="00F14BA3">
        <w:rPr>
          <w:rFonts w:cstheme="minorHAnsi"/>
        </w:rPr>
        <w:t xml:space="preserve">address, if given statutory </w:t>
      </w:r>
      <w:r w:rsidR="00350584">
        <w:rPr>
          <w:rFonts w:cstheme="minorHAnsi"/>
        </w:rPr>
        <w:t>duties</w:t>
      </w:r>
      <w:r w:rsidR="00C938F6" w:rsidRPr="00F14BA3">
        <w:rPr>
          <w:rFonts w:cstheme="minorHAnsi"/>
        </w:rPr>
        <w:t xml:space="preserve"> and adequately resourced, many of the prob</w:t>
      </w:r>
      <w:r w:rsidR="00EC0504" w:rsidRPr="00F14BA3">
        <w:rPr>
          <w:rFonts w:cstheme="minorHAnsi"/>
        </w:rPr>
        <w:t xml:space="preserve">lems inherent in the </w:t>
      </w:r>
      <w:r w:rsidR="003A1F30">
        <w:rPr>
          <w:rFonts w:cstheme="minorHAnsi"/>
        </w:rPr>
        <w:t xml:space="preserve">UK’s food </w:t>
      </w:r>
      <w:r w:rsidR="00EC0504" w:rsidRPr="00F14BA3">
        <w:rPr>
          <w:rFonts w:cstheme="minorHAnsi"/>
        </w:rPr>
        <w:t>supply chai</w:t>
      </w:r>
      <w:r w:rsidR="00C938F6" w:rsidRPr="00F14BA3">
        <w:rPr>
          <w:rFonts w:cstheme="minorHAnsi"/>
        </w:rPr>
        <w:t xml:space="preserve">n. </w:t>
      </w:r>
    </w:p>
    <w:p w:rsidR="005E34F4" w:rsidRPr="005E34F4" w:rsidRDefault="005E34F4" w:rsidP="00164074">
      <w:pPr>
        <w:spacing w:line="240" w:lineRule="auto"/>
        <w:rPr>
          <w:rFonts w:cstheme="minorHAnsi"/>
        </w:rPr>
      </w:pPr>
      <w:r>
        <w:rPr>
          <w:rFonts w:cstheme="minorHAnsi"/>
        </w:rPr>
        <w:lastRenderedPageBreak/>
        <w:t xml:space="preserve">We are requesting this to be a </w:t>
      </w:r>
      <w:r w:rsidRPr="00162FE2">
        <w:rPr>
          <w:rFonts w:cstheme="minorHAnsi"/>
          <w:b/>
        </w:rPr>
        <w:t>duty</w:t>
      </w:r>
      <w:r>
        <w:rPr>
          <w:rFonts w:cstheme="minorHAnsi"/>
        </w:rPr>
        <w:t xml:space="preserve"> not a power and for the Secretary of State to not confine the obligations to first purchasers.  </w:t>
      </w:r>
      <w:r w:rsidRPr="005E34F4">
        <w:rPr>
          <w:rFonts w:cstheme="minorHAnsi"/>
        </w:rPr>
        <w:t xml:space="preserve">This reflects our long-held position that supporting vibrant, efficient and fair agricultural supply chains requires a regulation that is able to look at the whole of a supply chain rather than restricted to one link in the chain. The scope of the legislation as it is currently drafted is limited to the relationship between the producer and the first purchaser – which will mean that large sections of the food supply chain (including many processors, brands and aggregators) will remain outside of the remit of both the GCA and any new regulator established by this Bill. </w:t>
      </w:r>
    </w:p>
    <w:p w:rsidR="00DB7757" w:rsidRPr="00162FE2" w:rsidRDefault="00DB7757" w:rsidP="00164074">
      <w:pPr>
        <w:spacing w:before="120" w:after="120" w:line="240" w:lineRule="auto"/>
        <w:rPr>
          <w:rFonts w:cstheme="minorHAnsi"/>
          <w:lang w:val="en-US" w:eastAsia="en-GB"/>
        </w:rPr>
      </w:pPr>
      <w:r>
        <w:rPr>
          <w:rFonts w:cstheme="minorHAnsi"/>
        </w:rPr>
        <w:t xml:space="preserve">Following publication we would want to </w:t>
      </w:r>
      <w:r w:rsidR="007342CE" w:rsidRPr="00F14BA3">
        <w:rPr>
          <w:rFonts w:cstheme="minorHAnsi"/>
        </w:rPr>
        <w:t xml:space="preserve">see </w:t>
      </w:r>
      <w:r w:rsidR="007342CE">
        <w:rPr>
          <w:rFonts w:cstheme="minorHAnsi"/>
        </w:rPr>
        <w:t xml:space="preserve">in the </w:t>
      </w:r>
      <w:r w:rsidR="005E34F4">
        <w:rPr>
          <w:rFonts w:cstheme="minorHAnsi"/>
        </w:rPr>
        <w:t>statutory instruments</w:t>
      </w:r>
      <w:r w:rsidR="007342CE">
        <w:rPr>
          <w:rFonts w:cstheme="minorHAnsi"/>
        </w:rPr>
        <w:t xml:space="preserve"> </w:t>
      </w:r>
      <w:r w:rsidR="005E34F4">
        <w:rPr>
          <w:rFonts w:cstheme="minorHAnsi"/>
        </w:rPr>
        <w:t>that</w:t>
      </w:r>
      <w:r w:rsidR="007342CE" w:rsidRPr="00F14BA3">
        <w:rPr>
          <w:rFonts w:cstheme="minorHAnsi"/>
        </w:rPr>
        <w:t xml:space="preserve"> </w:t>
      </w:r>
      <w:r w:rsidR="007342CE" w:rsidRPr="00BC34BC">
        <w:rPr>
          <w:rFonts w:cstheme="minorHAnsi"/>
          <w:b/>
          <w:i/>
          <w:u w:val="single"/>
        </w:rPr>
        <w:t>all</w:t>
      </w:r>
      <w:r w:rsidR="007342CE" w:rsidRPr="00F14BA3">
        <w:rPr>
          <w:rFonts w:cstheme="minorHAnsi"/>
        </w:rPr>
        <w:t xml:space="preserve"> sectors </w:t>
      </w:r>
      <w:r w:rsidR="005E34F4">
        <w:rPr>
          <w:rFonts w:cstheme="minorHAnsi"/>
        </w:rPr>
        <w:t>will</w:t>
      </w:r>
      <w:r w:rsidR="007342CE">
        <w:rPr>
          <w:rFonts w:cstheme="minorHAnsi"/>
        </w:rPr>
        <w:t xml:space="preserve"> be </w:t>
      </w:r>
      <w:r>
        <w:rPr>
          <w:rFonts w:cstheme="minorHAnsi"/>
        </w:rPr>
        <w:t>covered by codes</w:t>
      </w:r>
      <w:r w:rsidR="007342CE" w:rsidRPr="00F14BA3">
        <w:rPr>
          <w:rFonts w:cstheme="minorHAnsi"/>
        </w:rPr>
        <w:t xml:space="preserve"> to ensure the</w:t>
      </w:r>
      <w:r>
        <w:rPr>
          <w:rFonts w:cstheme="minorHAnsi"/>
        </w:rPr>
        <w:t xml:space="preserve">y </w:t>
      </w:r>
      <w:r w:rsidR="007342CE" w:rsidRPr="00F14BA3">
        <w:rPr>
          <w:rFonts w:cstheme="minorHAnsi"/>
        </w:rPr>
        <w:t>are not confined to certain sectors as suggested in the explanatory note (which currently says “</w:t>
      </w:r>
      <w:r w:rsidR="007342CE" w:rsidRPr="00F14BA3">
        <w:rPr>
          <w:rFonts w:cstheme="minorHAnsi"/>
          <w:i/>
          <w:iCs/>
        </w:rPr>
        <w:t>which will initially be introduced in the sectors where voluntary codes have been unable to significantly improve contractual relationships (for example dairy)</w:t>
      </w:r>
      <w:r w:rsidR="007342CE" w:rsidRPr="00F14BA3">
        <w:rPr>
          <w:rFonts w:cstheme="minorHAnsi"/>
        </w:rPr>
        <w:t>”.</w:t>
      </w:r>
      <w:r w:rsidR="007342CE">
        <w:rPr>
          <w:rFonts w:cstheme="minorHAnsi"/>
        </w:rPr>
        <w:t xml:space="preserve"> </w:t>
      </w:r>
      <w:r w:rsidR="00162FE2">
        <w:rPr>
          <w:rFonts w:cstheme="minorHAnsi"/>
          <w:lang w:val="en-US" w:eastAsia="en-GB"/>
        </w:rPr>
        <w:t xml:space="preserve"> </w:t>
      </w:r>
      <w:r w:rsidR="007A4CFE" w:rsidRPr="00F14BA3">
        <w:rPr>
          <w:rFonts w:cstheme="minorHAnsi"/>
        </w:rPr>
        <w:t xml:space="preserve">The fact that </w:t>
      </w:r>
      <w:r w:rsidR="00162FE2">
        <w:rPr>
          <w:rFonts w:cstheme="minorHAnsi"/>
        </w:rPr>
        <w:t>the Bill</w:t>
      </w:r>
      <w:r w:rsidR="007A4CFE" w:rsidRPr="00F14BA3">
        <w:rPr>
          <w:rFonts w:cstheme="minorHAnsi"/>
        </w:rPr>
        <w:t xml:space="preserve"> i</w:t>
      </w:r>
      <w:r w:rsidR="00116694" w:rsidRPr="00F14BA3">
        <w:rPr>
          <w:rFonts w:cstheme="minorHAnsi"/>
        </w:rPr>
        <w:t>nclud</w:t>
      </w:r>
      <w:r w:rsidR="007A4CFE" w:rsidRPr="00F14BA3">
        <w:rPr>
          <w:rFonts w:cstheme="minorHAnsi"/>
        </w:rPr>
        <w:t>es</w:t>
      </w:r>
      <w:r w:rsidR="00116694" w:rsidRPr="00F14BA3">
        <w:rPr>
          <w:rFonts w:cstheme="minorHAnsi"/>
        </w:rPr>
        <w:t xml:space="preserve"> </w:t>
      </w:r>
      <w:r w:rsidR="00C92AA9" w:rsidRPr="00F14BA3">
        <w:rPr>
          <w:rFonts w:cstheme="minorHAnsi"/>
        </w:rPr>
        <w:t xml:space="preserve">producers outside of the United </w:t>
      </w:r>
      <w:r w:rsidR="00AC0260" w:rsidRPr="00F14BA3">
        <w:rPr>
          <w:rFonts w:cstheme="minorHAnsi"/>
        </w:rPr>
        <w:t>Kingdom</w:t>
      </w:r>
      <w:r w:rsidR="00C92AA9" w:rsidRPr="00F14BA3">
        <w:rPr>
          <w:rFonts w:cstheme="minorHAnsi"/>
        </w:rPr>
        <w:t xml:space="preserve"> is welcome</w:t>
      </w:r>
      <w:r w:rsidR="00D5236C" w:rsidRPr="00F14BA3">
        <w:rPr>
          <w:rFonts w:cstheme="minorHAnsi"/>
        </w:rPr>
        <w:t>.</w:t>
      </w:r>
      <w:r w:rsidR="00C92AA9" w:rsidRPr="00F14BA3">
        <w:rPr>
          <w:rFonts w:cstheme="minorHAnsi"/>
        </w:rPr>
        <w:t xml:space="preserve"> </w:t>
      </w:r>
      <w:r w:rsidR="00D6011B" w:rsidRPr="00F14BA3">
        <w:rPr>
          <w:rFonts w:cstheme="minorHAnsi"/>
        </w:rPr>
        <w:t xml:space="preserve">We </w:t>
      </w:r>
      <w:r>
        <w:rPr>
          <w:rFonts w:cstheme="minorHAnsi"/>
        </w:rPr>
        <w:t xml:space="preserve">will also </w:t>
      </w:r>
      <w:r w:rsidR="00D6011B" w:rsidRPr="00F14BA3">
        <w:rPr>
          <w:rFonts w:cstheme="minorHAnsi"/>
        </w:rPr>
        <w:t xml:space="preserve">need to </w:t>
      </w:r>
      <w:r w:rsidR="00162FE2">
        <w:rPr>
          <w:rFonts w:cstheme="minorHAnsi"/>
        </w:rPr>
        <w:t>ensure</w:t>
      </w:r>
      <w:r w:rsidR="00D6011B" w:rsidRPr="00F14BA3">
        <w:rPr>
          <w:rFonts w:cstheme="minorHAnsi"/>
        </w:rPr>
        <w:t xml:space="preserve"> the body undertaking enforcement has adequate powers and resources to undertake the role including recognition of the requirements for absolute confidentiality, own-initiative investigations, and liaison with the existing Groceries Code Adjudicator</w:t>
      </w:r>
      <w:r w:rsidR="00D5236C" w:rsidRPr="00F14BA3">
        <w:rPr>
          <w:rFonts w:cstheme="minorHAnsi"/>
        </w:rPr>
        <w:t xml:space="preserve">. </w:t>
      </w:r>
    </w:p>
    <w:p w:rsidR="00C938F6" w:rsidRPr="00F14BA3" w:rsidRDefault="00DB7757" w:rsidP="00164074">
      <w:pPr>
        <w:spacing w:before="120" w:after="120" w:line="240" w:lineRule="auto"/>
        <w:rPr>
          <w:rFonts w:cstheme="minorHAnsi"/>
        </w:rPr>
      </w:pPr>
      <w:r>
        <w:rPr>
          <w:rFonts w:cstheme="minorHAnsi"/>
        </w:rPr>
        <w:t>Following Committee stage w</w:t>
      </w:r>
      <w:r w:rsidR="00F444D4">
        <w:rPr>
          <w:rFonts w:cstheme="minorHAnsi"/>
        </w:rPr>
        <w:t>e propose the</w:t>
      </w:r>
      <w:r w:rsidR="00F444D4" w:rsidRPr="00F14BA3">
        <w:rPr>
          <w:rFonts w:cstheme="minorHAnsi"/>
        </w:rPr>
        <w:t xml:space="preserve"> </w:t>
      </w:r>
      <w:r w:rsidR="00AC0260" w:rsidRPr="00F14BA3">
        <w:rPr>
          <w:rFonts w:cstheme="minorHAnsi"/>
        </w:rPr>
        <w:t>following</w:t>
      </w:r>
      <w:r w:rsidR="00C938F6" w:rsidRPr="00F14BA3">
        <w:rPr>
          <w:rFonts w:cstheme="minorHAnsi"/>
        </w:rPr>
        <w:t xml:space="preserve"> </w:t>
      </w:r>
      <w:r w:rsidR="00EC0504" w:rsidRPr="00F14BA3">
        <w:rPr>
          <w:rFonts w:cstheme="minorHAnsi"/>
        </w:rPr>
        <w:t>amendments</w:t>
      </w:r>
      <w:r w:rsidR="00AC0260" w:rsidRPr="00F14BA3">
        <w:rPr>
          <w:rFonts w:cstheme="minorHAnsi"/>
        </w:rPr>
        <w:t>:</w:t>
      </w:r>
      <w:r w:rsidR="00C938F6" w:rsidRPr="00F14BA3">
        <w:rPr>
          <w:rFonts w:cstheme="minorHAnsi"/>
        </w:rPr>
        <w:t xml:space="preserve"> </w:t>
      </w:r>
    </w:p>
    <w:p w:rsidR="00F444D4" w:rsidRPr="00BC55AE" w:rsidRDefault="00322356" w:rsidP="00164074">
      <w:pPr>
        <w:spacing w:before="120" w:after="120" w:line="240" w:lineRule="auto"/>
        <w:rPr>
          <w:rFonts w:cstheme="minorHAnsi"/>
          <w:b/>
          <w:lang w:val="en-US" w:eastAsia="en-GB"/>
        </w:rPr>
      </w:pPr>
      <w:r>
        <w:rPr>
          <w:rFonts w:cstheme="minorHAnsi"/>
          <w:b/>
          <w:bCs/>
          <w:lang w:val="en-US" w:eastAsia="en-GB"/>
        </w:rPr>
        <w:t xml:space="preserve">Clause 27 </w:t>
      </w:r>
      <w:r w:rsidR="00F444D4" w:rsidRPr="00BC55AE">
        <w:rPr>
          <w:rFonts w:cstheme="minorHAnsi"/>
          <w:b/>
          <w:bCs/>
          <w:lang w:val="en-US" w:eastAsia="en-GB"/>
        </w:rPr>
        <w:t>Fair dealing obligations of first purchasers of agricultural products</w:t>
      </w:r>
    </w:p>
    <w:p w:rsidR="00322356" w:rsidRPr="0006684B" w:rsidRDefault="00322356" w:rsidP="00164074">
      <w:pPr>
        <w:spacing w:before="120" w:after="120" w:line="240" w:lineRule="auto"/>
        <w:rPr>
          <w:rFonts w:cstheme="minorHAnsi"/>
          <w:i/>
          <w:lang w:val="en-US" w:eastAsia="en-GB"/>
        </w:rPr>
      </w:pPr>
      <w:r w:rsidRPr="0006684B">
        <w:rPr>
          <w:rFonts w:cstheme="minorHAnsi"/>
          <w:i/>
          <w:lang w:val="en-US" w:eastAsia="en-GB"/>
        </w:rPr>
        <w:t>Clause 2</w:t>
      </w:r>
      <w:r>
        <w:rPr>
          <w:rFonts w:cstheme="minorHAnsi"/>
          <w:i/>
          <w:lang w:val="en-US" w:eastAsia="en-GB"/>
        </w:rPr>
        <w:t>7</w:t>
      </w:r>
      <w:r w:rsidRPr="0006684B">
        <w:rPr>
          <w:rFonts w:cstheme="minorHAnsi"/>
          <w:i/>
          <w:lang w:val="en-US" w:eastAsia="en-GB"/>
        </w:rPr>
        <w:t xml:space="preserve">, </w:t>
      </w:r>
      <w:r w:rsidRPr="00322356">
        <w:rPr>
          <w:rFonts w:cstheme="minorHAnsi"/>
          <w:lang w:val="en-US" w:eastAsia="en-GB"/>
        </w:rPr>
        <w:t xml:space="preserve">Page 30 line </w:t>
      </w:r>
      <w:proofErr w:type="gramStart"/>
      <w:r w:rsidRPr="00322356">
        <w:rPr>
          <w:rFonts w:cstheme="minorHAnsi"/>
          <w:lang w:val="en-US" w:eastAsia="en-GB"/>
        </w:rPr>
        <w:t>31 ,</w:t>
      </w:r>
      <w:proofErr w:type="gramEnd"/>
      <w:r w:rsidRPr="00322356">
        <w:rPr>
          <w:rFonts w:cstheme="minorHAnsi"/>
          <w:lang w:val="en-US" w:eastAsia="en-GB"/>
        </w:rPr>
        <w:t xml:space="preserve"> leave out</w:t>
      </w:r>
      <w:r w:rsidRPr="0006684B">
        <w:rPr>
          <w:rFonts w:cstheme="minorHAnsi"/>
          <w:i/>
          <w:lang w:val="en-US" w:eastAsia="en-GB"/>
        </w:rPr>
        <w:t xml:space="preserve"> “may” </w:t>
      </w:r>
      <w:r w:rsidRPr="00322356">
        <w:rPr>
          <w:rFonts w:cstheme="minorHAnsi"/>
          <w:lang w:val="en-US" w:eastAsia="en-GB"/>
        </w:rPr>
        <w:t>and insert</w:t>
      </w:r>
      <w:r w:rsidRPr="0006684B">
        <w:rPr>
          <w:rFonts w:cstheme="minorHAnsi"/>
          <w:i/>
          <w:lang w:val="en-US" w:eastAsia="en-GB"/>
        </w:rPr>
        <w:t xml:space="preserve"> “must” </w:t>
      </w:r>
    </w:p>
    <w:p w:rsidR="00322356" w:rsidRDefault="00322356" w:rsidP="00164074">
      <w:pPr>
        <w:spacing w:before="120" w:after="120" w:line="240" w:lineRule="auto"/>
        <w:rPr>
          <w:rFonts w:cstheme="minorHAnsi"/>
          <w:lang w:val="en-US" w:eastAsia="en-GB"/>
        </w:rPr>
      </w:pPr>
      <w:r>
        <w:rPr>
          <w:rFonts w:cstheme="minorHAnsi"/>
          <w:b/>
          <w:lang w:val="en-US" w:eastAsia="en-GB"/>
        </w:rPr>
        <w:t>E</w:t>
      </w:r>
      <w:r w:rsidRPr="00322356">
        <w:rPr>
          <w:rFonts w:cstheme="minorHAnsi"/>
          <w:b/>
          <w:lang w:val="en-US" w:eastAsia="en-GB"/>
        </w:rPr>
        <w:t>xplanatory statement</w:t>
      </w:r>
      <w:r w:rsidRPr="007342CE">
        <w:rPr>
          <w:rFonts w:cstheme="minorHAnsi"/>
          <w:lang w:val="en-US" w:eastAsia="en-GB"/>
        </w:rPr>
        <w:t xml:space="preserve"> - This amendment would require the Secretary of State to make regulations for fair dealing obligations in Clause 27.</w:t>
      </w:r>
    </w:p>
    <w:p w:rsidR="00322356" w:rsidRDefault="00322356" w:rsidP="00164074">
      <w:pPr>
        <w:spacing w:after="0" w:line="240" w:lineRule="auto"/>
        <w:rPr>
          <w:rFonts w:cstheme="minorHAnsi"/>
          <w:i/>
          <w:lang w:val="en-US" w:eastAsia="en-GB"/>
        </w:rPr>
      </w:pPr>
      <w:r>
        <w:rPr>
          <w:rFonts w:cstheme="minorHAnsi"/>
          <w:i/>
          <w:lang w:val="en-US" w:eastAsia="en-GB"/>
        </w:rPr>
        <w:t>P</w:t>
      </w:r>
      <w:r w:rsidRPr="0006684B">
        <w:rPr>
          <w:rFonts w:cstheme="minorHAnsi"/>
          <w:i/>
          <w:lang w:val="en-US" w:eastAsia="en-GB"/>
        </w:rPr>
        <w:t xml:space="preserve">age </w:t>
      </w:r>
      <w:r>
        <w:rPr>
          <w:rFonts w:cstheme="minorHAnsi"/>
          <w:i/>
          <w:lang w:val="en-US" w:eastAsia="en-GB"/>
        </w:rPr>
        <w:t>30</w:t>
      </w:r>
      <w:r w:rsidRPr="0006684B">
        <w:rPr>
          <w:rFonts w:cstheme="minorHAnsi"/>
          <w:i/>
          <w:lang w:val="en-US" w:eastAsia="en-GB"/>
        </w:rPr>
        <w:t xml:space="preserve">, line </w:t>
      </w:r>
      <w:r>
        <w:rPr>
          <w:rFonts w:cstheme="minorHAnsi"/>
          <w:i/>
          <w:lang w:val="en-US" w:eastAsia="en-GB"/>
        </w:rPr>
        <w:t>30 leave out the words ‘first’</w:t>
      </w:r>
    </w:p>
    <w:p w:rsidR="00322356" w:rsidRPr="007342CE" w:rsidRDefault="00322356" w:rsidP="00164074">
      <w:pPr>
        <w:spacing w:after="0" w:line="240" w:lineRule="auto"/>
        <w:rPr>
          <w:rFonts w:eastAsia="Times New Roman" w:cstheme="minorHAnsi"/>
          <w:i/>
          <w:sz w:val="20"/>
          <w:szCs w:val="20"/>
          <w:lang w:val="en-US"/>
        </w:rPr>
      </w:pPr>
      <w:r>
        <w:rPr>
          <w:rFonts w:eastAsia="Times New Roman" w:cstheme="minorHAnsi"/>
          <w:i/>
          <w:sz w:val="20"/>
          <w:szCs w:val="20"/>
          <w:lang w:val="en-US"/>
        </w:rPr>
        <w:t xml:space="preserve">Page 30 </w:t>
      </w:r>
      <w:r>
        <w:rPr>
          <w:rFonts w:eastAsia="Times New Roman" w:cstheme="minorHAnsi"/>
          <w:i/>
          <w:sz w:val="20"/>
          <w:szCs w:val="20"/>
          <w:lang w:val="en-US"/>
        </w:rPr>
        <w:t>L</w:t>
      </w:r>
      <w:r w:rsidRPr="007342CE">
        <w:rPr>
          <w:rFonts w:eastAsia="Times New Roman" w:cstheme="minorHAnsi"/>
          <w:i/>
          <w:sz w:val="20"/>
          <w:szCs w:val="20"/>
          <w:lang w:val="en-US"/>
        </w:rPr>
        <w:t>ine 32</w:t>
      </w:r>
      <w:r>
        <w:rPr>
          <w:rFonts w:eastAsia="Times New Roman" w:cstheme="minorHAnsi"/>
          <w:i/>
          <w:sz w:val="20"/>
          <w:szCs w:val="20"/>
          <w:lang w:val="en-US"/>
        </w:rPr>
        <w:t xml:space="preserve"> </w:t>
      </w:r>
      <w:r w:rsidRPr="007342CE">
        <w:rPr>
          <w:rFonts w:eastAsia="Times New Roman" w:cstheme="minorHAnsi"/>
          <w:i/>
          <w:color w:val="000000"/>
          <w:sz w:val="20"/>
          <w:szCs w:val="20"/>
          <w:shd w:val="clear" w:color="auto" w:fill="FFFFFF"/>
          <w:lang w:val="en-US"/>
        </w:rPr>
        <w:t xml:space="preserve">(1) </w:t>
      </w:r>
      <w:r>
        <w:rPr>
          <w:rFonts w:eastAsia="Times New Roman" w:cstheme="minorHAnsi"/>
          <w:i/>
          <w:color w:val="000000"/>
          <w:sz w:val="20"/>
          <w:szCs w:val="20"/>
          <w:shd w:val="clear" w:color="auto" w:fill="FFFFFF"/>
          <w:lang w:val="en-US"/>
        </w:rPr>
        <w:t xml:space="preserve">leave out the </w:t>
      </w:r>
      <w:proofErr w:type="gramStart"/>
      <w:r>
        <w:rPr>
          <w:rFonts w:eastAsia="Times New Roman" w:cstheme="minorHAnsi"/>
          <w:i/>
          <w:color w:val="000000"/>
          <w:sz w:val="20"/>
          <w:szCs w:val="20"/>
          <w:shd w:val="clear" w:color="auto" w:fill="FFFFFF"/>
          <w:lang w:val="en-US"/>
        </w:rPr>
        <w:t xml:space="preserve">word </w:t>
      </w:r>
      <w:r w:rsidRPr="007342CE">
        <w:rPr>
          <w:rFonts w:eastAsia="Times New Roman" w:cstheme="minorHAnsi"/>
          <w:i/>
          <w:color w:val="000000"/>
          <w:sz w:val="20"/>
          <w:szCs w:val="20"/>
          <w:shd w:val="clear" w:color="auto" w:fill="FFFFFF"/>
          <w:lang w:val="en-US"/>
        </w:rPr>
        <w:t xml:space="preserve"> </w:t>
      </w:r>
      <w:r>
        <w:rPr>
          <w:rFonts w:eastAsia="Times New Roman" w:cstheme="minorHAnsi"/>
          <w:i/>
          <w:color w:val="000000"/>
          <w:sz w:val="20"/>
          <w:szCs w:val="20"/>
          <w:shd w:val="clear" w:color="auto" w:fill="FFFFFF"/>
          <w:lang w:val="en-US"/>
        </w:rPr>
        <w:t>‘</w:t>
      </w:r>
      <w:r w:rsidRPr="007342CE">
        <w:rPr>
          <w:rFonts w:eastAsia="Times New Roman" w:cstheme="minorHAnsi"/>
          <w:i/>
          <w:strike/>
          <w:color w:val="000000"/>
          <w:sz w:val="20"/>
          <w:szCs w:val="20"/>
          <w:shd w:val="clear" w:color="auto" w:fill="FFFFFF"/>
          <w:lang w:val="en-US"/>
        </w:rPr>
        <w:t>the</w:t>
      </w:r>
      <w:proofErr w:type="gramEnd"/>
      <w:r w:rsidRPr="007342CE">
        <w:rPr>
          <w:rFonts w:eastAsia="Times New Roman" w:cstheme="minorHAnsi"/>
          <w:i/>
          <w:strike/>
          <w:color w:val="000000"/>
          <w:sz w:val="20"/>
          <w:szCs w:val="20"/>
          <w:shd w:val="clear" w:color="auto" w:fill="FFFFFF"/>
          <w:lang w:val="en-US"/>
        </w:rPr>
        <w:t xml:space="preserve"> first</w:t>
      </w:r>
      <w:r>
        <w:rPr>
          <w:rFonts w:eastAsia="Times New Roman" w:cstheme="minorHAnsi"/>
          <w:i/>
          <w:strike/>
          <w:color w:val="000000"/>
          <w:sz w:val="20"/>
          <w:szCs w:val="20"/>
          <w:shd w:val="clear" w:color="auto" w:fill="FFFFFF"/>
          <w:lang w:val="en-US"/>
        </w:rPr>
        <w:t>’</w:t>
      </w:r>
      <w:r w:rsidRPr="007342CE">
        <w:rPr>
          <w:rFonts w:eastAsia="Times New Roman" w:cstheme="minorHAnsi"/>
          <w:i/>
          <w:color w:val="000000"/>
          <w:sz w:val="20"/>
          <w:szCs w:val="20"/>
          <w:shd w:val="clear" w:color="auto" w:fill="FFFFFF"/>
          <w:lang w:val="en-US"/>
        </w:rPr>
        <w:t xml:space="preserve"> </w:t>
      </w:r>
    </w:p>
    <w:p w:rsidR="00322356" w:rsidRPr="007342CE" w:rsidRDefault="00322356" w:rsidP="00164074">
      <w:pPr>
        <w:spacing w:after="0" w:line="240" w:lineRule="auto"/>
        <w:rPr>
          <w:rFonts w:eastAsia="Calibri" w:cstheme="minorHAnsi"/>
          <w:i/>
        </w:rPr>
      </w:pPr>
      <w:r>
        <w:rPr>
          <w:rFonts w:eastAsia="Calibri" w:cstheme="minorHAnsi"/>
          <w:i/>
        </w:rPr>
        <w:t xml:space="preserve">Page 30 Line 34 </w:t>
      </w:r>
      <w:r w:rsidRPr="007342CE">
        <w:rPr>
          <w:rFonts w:eastAsia="Calibri" w:cstheme="minorHAnsi"/>
          <w:i/>
        </w:rPr>
        <w:t>(2)</w:t>
      </w:r>
      <w:r>
        <w:rPr>
          <w:rFonts w:eastAsia="Calibri" w:cstheme="minorHAnsi"/>
          <w:i/>
        </w:rPr>
        <w:t xml:space="preserve"> </w:t>
      </w:r>
      <w:r w:rsidRPr="00322356">
        <w:rPr>
          <w:rFonts w:eastAsia="Calibri" w:cstheme="minorHAnsi"/>
          <w:i/>
        </w:rPr>
        <w:t xml:space="preserve">leave out the </w:t>
      </w:r>
      <w:proofErr w:type="gramStart"/>
      <w:r w:rsidRPr="00322356">
        <w:rPr>
          <w:rFonts w:eastAsia="Calibri" w:cstheme="minorHAnsi"/>
          <w:i/>
        </w:rPr>
        <w:t>word  ‘the</w:t>
      </w:r>
      <w:proofErr w:type="gramEnd"/>
      <w:r w:rsidRPr="00322356">
        <w:rPr>
          <w:rFonts w:eastAsia="Calibri" w:cstheme="minorHAnsi"/>
          <w:i/>
        </w:rPr>
        <w:t xml:space="preserve"> first’</w:t>
      </w:r>
    </w:p>
    <w:p w:rsidR="00322356" w:rsidRPr="007342CE" w:rsidRDefault="00322356" w:rsidP="00164074">
      <w:pPr>
        <w:spacing w:before="120" w:after="120" w:line="240" w:lineRule="auto"/>
        <w:rPr>
          <w:rFonts w:cstheme="minorHAnsi"/>
          <w:lang w:val="en-US" w:eastAsia="en-GB"/>
        </w:rPr>
      </w:pPr>
      <w:proofErr w:type="gramStart"/>
      <w:r w:rsidRPr="00322356">
        <w:rPr>
          <w:rFonts w:cstheme="minorHAnsi"/>
          <w:b/>
          <w:lang w:val="en-US" w:eastAsia="en-GB"/>
        </w:rPr>
        <w:t>Explanatory statement</w:t>
      </w:r>
      <w:r w:rsidRPr="00322356">
        <w:rPr>
          <w:rFonts w:cstheme="minorHAnsi"/>
          <w:lang w:val="en-US" w:eastAsia="en-GB"/>
        </w:rPr>
        <w:t xml:space="preserve"> </w:t>
      </w:r>
      <w:r w:rsidRPr="007342CE">
        <w:rPr>
          <w:rFonts w:cstheme="minorHAnsi"/>
          <w:lang w:val="en-US" w:eastAsia="en-GB"/>
        </w:rPr>
        <w:t xml:space="preserve">– to reflect the need for the Clause title to </w:t>
      </w:r>
      <w:r>
        <w:rPr>
          <w:rFonts w:cstheme="minorHAnsi"/>
          <w:lang w:val="en-US" w:eastAsia="en-GB"/>
        </w:rPr>
        <w:t>remove</w:t>
      </w:r>
      <w:r>
        <w:rPr>
          <w:rFonts w:cstheme="minorHAnsi"/>
          <w:lang w:val="en-US" w:eastAsia="en-GB"/>
        </w:rPr>
        <w:t xml:space="preserve"> the</w:t>
      </w:r>
      <w:r>
        <w:rPr>
          <w:rFonts w:cstheme="minorHAnsi"/>
          <w:lang w:val="en-US" w:eastAsia="en-GB"/>
        </w:rPr>
        <w:t xml:space="preserve"> restriction that the </w:t>
      </w:r>
      <w:r>
        <w:rPr>
          <w:rFonts w:cstheme="minorHAnsi"/>
          <w:lang w:val="en-US" w:eastAsia="en-GB"/>
        </w:rPr>
        <w:t xml:space="preserve">obligations are for first purchasers only and allow the Secretary of State to deal with the </w:t>
      </w:r>
      <w:proofErr w:type="spellStart"/>
      <w:r>
        <w:rPr>
          <w:rFonts w:cstheme="minorHAnsi"/>
          <w:lang w:val="en-US" w:eastAsia="en-GB"/>
        </w:rPr>
        <w:t>contractural</w:t>
      </w:r>
      <w:proofErr w:type="spellEnd"/>
      <w:r>
        <w:rPr>
          <w:rFonts w:cstheme="minorHAnsi"/>
          <w:lang w:val="en-US" w:eastAsia="en-GB"/>
        </w:rPr>
        <w:t xml:space="preserve"> problems where they arise.</w:t>
      </w:r>
      <w:proofErr w:type="gramEnd"/>
      <w:r>
        <w:rPr>
          <w:rFonts w:cstheme="minorHAnsi"/>
          <w:lang w:val="en-US" w:eastAsia="en-GB"/>
        </w:rPr>
        <w:t xml:space="preserve"> </w:t>
      </w:r>
    </w:p>
    <w:p w:rsidR="0006684B" w:rsidRPr="0006684B" w:rsidRDefault="001E1744" w:rsidP="00164074">
      <w:pPr>
        <w:spacing w:after="0" w:line="240" w:lineRule="auto"/>
        <w:rPr>
          <w:rFonts w:eastAsia="Times New Roman" w:cstheme="minorHAnsi"/>
        </w:rPr>
      </w:pPr>
      <w:r>
        <w:rPr>
          <w:rFonts w:eastAsia="Times New Roman" w:cstheme="minorHAnsi"/>
        </w:rPr>
        <w:t>Finally, t</w:t>
      </w:r>
      <w:r w:rsidR="0006684B" w:rsidRPr="0006684B">
        <w:rPr>
          <w:rFonts w:eastAsia="Times New Roman" w:cstheme="minorHAnsi"/>
        </w:rPr>
        <w:t>o ensure that primary producers on land and at sea all benefit from supply chains regulated for fair dealing, we propose that this approach should be amended to “</w:t>
      </w:r>
      <w:r w:rsidR="0006684B" w:rsidRPr="0006684B">
        <w:rPr>
          <w:rFonts w:eastAsia="Times New Roman" w:cstheme="minorHAnsi"/>
          <w:b/>
        </w:rPr>
        <w:t>purchases of agricultural, fishery and aquaculture products</w:t>
      </w:r>
      <w:r w:rsidR="0006684B" w:rsidRPr="0006684B">
        <w:rPr>
          <w:rFonts w:eastAsia="Times New Roman" w:cstheme="minorHAnsi"/>
        </w:rPr>
        <w:t>”, with all instances of this wording amended, including Schedule 1. If this is not possible within the terms of the UK Agriculture Bill, then the Secretary of State must, without delay, make clear by means of a policy statement that marine fishers and aquaculture (fish) farmers – in the UK and overseas, should also expect to enjoy the same protection from unfair trading practices that is being enabled for agricultural producers.</w:t>
      </w:r>
    </w:p>
    <w:p w:rsidR="00165F78" w:rsidRPr="00F14BA3" w:rsidRDefault="00EF3F3F" w:rsidP="00164074">
      <w:pPr>
        <w:pStyle w:val="Heading2"/>
      </w:pPr>
      <w:bookmarkStart w:id="10" w:name="_Toc531605529"/>
      <w:r w:rsidRPr="00F14BA3">
        <w:t xml:space="preserve">Additional </w:t>
      </w:r>
      <w:r w:rsidR="00BC34BC">
        <w:t>c</w:t>
      </w:r>
      <w:r w:rsidRPr="00F14BA3">
        <w:t>lause</w:t>
      </w:r>
      <w:r w:rsidR="008B75D6" w:rsidRPr="00F14BA3">
        <w:t>s</w:t>
      </w:r>
      <w:bookmarkEnd w:id="10"/>
    </w:p>
    <w:p w:rsidR="008C6B44" w:rsidRPr="00F14BA3" w:rsidRDefault="00BC34BC" w:rsidP="00164074">
      <w:pPr>
        <w:pStyle w:val="Heading3"/>
        <w:spacing w:before="120"/>
      </w:pPr>
      <w:bookmarkStart w:id="11" w:name="_Toc531605530"/>
      <w:r>
        <w:t>International t</w:t>
      </w:r>
      <w:r w:rsidR="008C6B44" w:rsidRPr="00F14BA3">
        <w:t>rade</w:t>
      </w:r>
      <w:r w:rsidR="0043441F" w:rsidRPr="00F14BA3">
        <w:t xml:space="preserve"> </w:t>
      </w:r>
      <w:r>
        <w:t>d</w:t>
      </w:r>
      <w:r w:rsidR="0043441F" w:rsidRPr="00F14BA3">
        <w:t>eals</w:t>
      </w:r>
      <w:bookmarkEnd w:id="11"/>
    </w:p>
    <w:p w:rsidR="00885D62" w:rsidRDefault="008C6B44" w:rsidP="00164074">
      <w:pPr>
        <w:spacing w:line="240" w:lineRule="auto"/>
      </w:pPr>
      <w:r w:rsidRPr="00F14BA3">
        <w:rPr>
          <w:rFonts w:cstheme="minorHAnsi"/>
        </w:rPr>
        <w:t xml:space="preserve">The </w:t>
      </w:r>
      <w:r w:rsidR="00BC34BC">
        <w:rPr>
          <w:rFonts w:cstheme="minorHAnsi"/>
        </w:rPr>
        <w:t xml:space="preserve">UK Agriculture </w:t>
      </w:r>
      <w:r w:rsidRPr="00F14BA3">
        <w:rPr>
          <w:rFonts w:cstheme="minorHAnsi"/>
        </w:rPr>
        <w:t xml:space="preserve">Bill should contain provisions to require all food imported into the UK be produced to </w:t>
      </w:r>
      <w:r w:rsidR="00BC34BC">
        <w:rPr>
          <w:rFonts w:cstheme="minorHAnsi"/>
        </w:rPr>
        <w:t xml:space="preserve">standards that are </w:t>
      </w:r>
      <w:r w:rsidRPr="00F14BA3">
        <w:rPr>
          <w:rFonts w:cstheme="minorHAnsi"/>
        </w:rPr>
        <w:t xml:space="preserve">at least equivalent </w:t>
      </w:r>
      <w:r w:rsidR="00BC34BC">
        <w:rPr>
          <w:rFonts w:cstheme="minorHAnsi"/>
        </w:rPr>
        <w:t>to the standards required of UK producers, and certainly no lower</w:t>
      </w:r>
      <w:r w:rsidRPr="00F14BA3">
        <w:rPr>
          <w:rFonts w:cstheme="minorHAnsi"/>
        </w:rPr>
        <w:t xml:space="preserve">, as they relate to animal welfare, environmental protection, worker health, safety and condition, </w:t>
      </w:r>
      <w:r w:rsidR="00BC34BC">
        <w:rPr>
          <w:rFonts w:cstheme="minorHAnsi"/>
        </w:rPr>
        <w:t xml:space="preserve">veterinary antibiotic use, </w:t>
      </w:r>
      <w:r w:rsidRPr="00F14BA3">
        <w:rPr>
          <w:rFonts w:cstheme="minorHAnsi"/>
        </w:rPr>
        <w:t>chemical use and new technologies and any other legitimate public policy concerns associated with food production, as those required of producers in the UK.</w:t>
      </w:r>
      <w:r w:rsidR="00AA3804">
        <w:rPr>
          <w:rFonts w:cstheme="minorHAnsi"/>
        </w:rPr>
        <w:t xml:space="preserve"> </w:t>
      </w:r>
      <w:r w:rsidRPr="00F14BA3">
        <w:rPr>
          <w:rFonts w:cstheme="minorHAnsi"/>
        </w:rPr>
        <w:t>The amendment could read:</w:t>
      </w:r>
      <w:r w:rsidR="001E1744">
        <w:rPr>
          <w:rFonts w:cstheme="minorHAnsi"/>
        </w:rPr>
        <w:t xml:space="preserve"> </w:t>
      </w:r>
    </w:p>
    <w:p w:rsidR="00885D62" w:rsidRPr="00150EF9" w:rsidRDefault="00885D62" w:rsidP="00164074">
      <w:pPr>
        <w:spacing w:after="0" w:line="240" w:lineRule="auto"/>
        <w:rPr>
          <w:b/>
          <w:u w:val="single"/>
        </w:rPr>
      </w:pPr>
      <w:r w:rsidRPr="00150EF9">
        <w:rPr>
          <w:b/>
          <w:u w:val="single"/>
        </w:rPr>
        <w:t xml:space="preserve">Import of </w:t>
      </w:r>
      <w:proofErr w:type="spellStart"/>
      <w:r w:rsidRPr="00150EF9">
        <w:rPr>
          <w:b/>
          <w:u w:val="single"/>
        </w:rPr>
        <w:t>agri</w:t>
      </w:r>
      <w:proofErr w:type="spellEnd"/>
      <w:r w:rsidRPr="00150EF9">
        <w:rPr>
          <w:b/>
          <w:u w:val="single"/>
        </w:rPr>
        <w:t>-food products</w:t>
      </w:r>
    </w:p>
    <w:p w:rsidR="00885D62" w:rsidRPr="00523971" w:rsidRDefault="00885D62" w:rsidP="00164074">
      <w:pPr>
        <w:spacing w:after="0" w:line="240" w:lineRule="auto"/>
        <w:rPr>
          <w:b/>
          <w:i/>
        </w:rPr>
      </w:pPr>
      <w:r w:rsidRPr="00523971">
        <w:rPr>
          <w:b/>
          <w:i/>
        </w:rPr>
        <w:t xml:space="preserve">(1) The import of </w:t>
      </w:r>
      <w:proofErr w:type="spellStart"/>
      <w:r w:rsidRPr="00523971">
        <w:rPr>
          <w:b/>
          <w:i/>
        </w:rPr>
        <w:t>agri</w:t>
      </w:r>
      <w:proofErr w:type="spellEnd"/>
      <w:r w:rsidRPr="00523971">
        <w:rPr>
          <w:b/>
          <w:i/>
        </w:rPr>
        <w:t xml:space="preserve">-food products into England is prohibited unless it can be demonstrated by the importer to Her Majesty’s Revenue and Customs that the relevant products have been produced to standards that are equivalent to the relevant requirements under UK legislation in relation to – </w:t>
      </w:r>
    </w:p>
    <w:p w:rsidR="00885D62" w:rsidRPr="00523971" w:rsidRDefault="00885D62" w:rsidP="00164074">
      <w:pPr>
        <w:spacing w:after="0" w:line="240" w:lineRule="auto"/>
        <w:ind w:firstLine="720"/>
        <w:rPr>
          <w:b/>
          <w:i/>
        </w:rPr>
      </w:pPr>
      <w:r w:rsidRPr="00523971">
        <w:rPr>
          <w:b/>
          <w:i/>
        </w:rPr>
        <w:t xml:space="preserve">(a) </w:t>
      </w:r>
      <w:proofErr w:type="gramStart"/>
      <w:r w:rsidRPr="00523971">
        <w:rPr>
          <w:b/>
          <w:i/>
        </w:rPr>
        <w:t>animal</w:t>
      </w:r>
      <w:proofErr w:type="gramEnd"/>
      <w:r w:rsidRPr="00523971">
        <w:rPr>
          <w:b/>
          <w:i/>
        </w:rPr>
        <w:t xml:space="preserve"> welfare;</w:t>
      </w:r>
    </w:p>
    <w:p w:rsidR="00885D62" w:rsidRPr="00523971" w:rsidRDefault="00885D62" w:rsidP="00164074">
      <w:pPr>
        <w:spacing w:after="0" w:line="240" w:lineRule="auto"/>
        <w:ind w:firstLine="720"/>
        <w:rPr>
          <w:b/>
          <w:i/>
        </w:rPr>
      </w:pPr>
      <w:r w:rsidRPr="00523971">
        <w:rPr>
          <w:b/>
          <w:i/>
        </w:rPr>
        <w:lastRenderedPageBreak/>
        <w:t xml:space="preserve">(b) </w:t>
      </w:r>
      <w:proofErr w:type="gramStart"/>
      <w:r w:rsidRPr="00523971">
        <w:rPr>
          <w:b/>
          <w:i/>
        </w:rPr>
        <w:t>environmental</w:t>
      </w:r>
      <w:proofErr w:type="gramEnd"/>
      <w:r w:rsidRPr="00523971">
        <w:rPr>
          <w:b/>
          <w:i/>
        </w:rPr>
        <w:t xml:space="preserve"> protection; </w:t>
      </w:r>
    </w:p>
    <w:p w:rsidR="00885D62" w:rsidRPr="00523971" w:rsidRDefault="00885D62" w:rsidP="00164074">
      <w:pPr>
        <w:spacing w:after="0" w:line="240" w:lineRule="auto"/>
        <w:ind w:firstLine="720"/>
        <w:rPr>
          <w:b/>
          <w:i/>
        </w:rPr>
      </w:pPr>
      <w:r w:rsidRPr="00523971">
        <w:rPr>
          <w:b/>
          <w:i/>
        </w:rPr>
        <w:t xml:space="preserve">(c) </w:t>
      </w:r>
      <w:proofErr w:type="gramStart"/>
      <w:r w:rsidRPr="00523971">
        <w:rPr>
          <w:b/>
          <w:i/>
        </w:rPr>
        <w:t>food</w:t>
      </w:r>
      <w:proofErr w:type="gramEnd"/>
      <w:r w:rsidRPr="00523971">
        <w:rPr>
          <w:b/>
          <w:i/>
        </w:rPr>
        <w:t xml:space="preserve"> safety and standards</w:t>
      </w:r>
      <w:r w:rsidR="00415665" w:rsidRPr="00523971">
        <w:rPr>
          <w:b/>
          <w:i/>
        </w:rPr>
        <w:t>; and</w:t>
      </w:r>
    </w:p>
    <w:p w:rsidR="00885D62" w:rsidRPr="00523971" w:rsidRDefault="00885D62" w:rsidP="00164074">
      <w:pPr>
        <w:spacing w:after="0" w:line="240" w:lineRule="auto"/>
        <w:ind w:firstLine="720"/>
        <w:rPr>
          <w:b/>
          <w:i/>
        </w:rPr>
      </w:pPr>
      <w:r w:rsidRPr="00523971">
        <w:rPr>
          <w:b/>
          <w:i/>
        </w:rPr>
        <w:t xml:space="preserve">(d) </w:t>
      </w:r>
      <w:proofErr w:type="gramStart"/>
      <w:r w:rsidRPr="00523971">
        <w:rPr>
          <w:b/>
          <w:i/>
        </w:rPr>
        <w:t>employment</w:t>
      </w:r>
      <w:proofErr w:type="gramEnd"/>
    </w:p>
    <w:p w:rsidR="00885D62" w:rsidRPr="00523971" w:rsidRDefault="00885D62" w:rsidP="00164074">
      <w:pPr>
        <w:spacing w:after="0" w:line="240" w:lineRule="auto"/>
        <w:rPr>
          <w:b/>
          <w:i/>
        </w:rPr>
      </w:pPr>
      <w:r w:rsidRPr="00523971">
        <w:rPr>
          <w:b/>
          <w:i/>
        </w:rPr>
        <w:t>(2) The Secretary of State must make regulations specifying the “relevant requirements under UK legislation” referred to in subsection (1).”</w:t>
      </w:r>
    </w:p>
    <w:p w:rsidR="00885D62" w:rsidRPr="00523971" w:rsidRDefault="00885D62" w:rsidP="00164074">
      <w:pPr>
        <w:spacing w:after="0" w:line="240" w:lineRule="auto"/>
        <w:rPr>
          <w:b/>
          <w:i/>
        </w:rPr>
      </w:pPr>
      <w:r w:rsidRPr="00523971">
        <w:rPr>
          <w:b/>
          <w:i/>
        </w:rPr>
        <w:t>Explanatory statement:</w:t>
      </w:r>
      <w:r w:rsidRPr="00523971">
        <w:rPr>
          <w:b/>
        </w:rPr>
        <w:t xml:space="preserve"> </w:t>
      </w:r>
      <w:r w:rsidRPr="00523971">
        <w:rPr>
          <w:b/>
          <w:i/>
        </w:rPr>
        <w:t xml:space="preserve">To ensure that </w:t>
      </w:r>
      <w:proofErr w:type="spellStart"/>
      <w:r w:rsidRPr="00523971">
        <w:rPr>
          <w:b/>
          <w:i/>
        </w:rPr>
        <w:t>agri</w:t>
      </w:r>
      <w:proofErr w:type="spellEnd"/>
      <w:r w:rsidRPr="00523971">
        <w:rPr>
          <w:b/>
          <w:i/>
        </w:rPr>
        <w:t>-food products produced to lower standards are not imported into the UK, undermining the efficiency, productivity and profitability of the agricultural sector.</w:t>
      </w:r>
    </w:p>
    <w:p w:rsidR="004D5B8A" w:rsidRPr="00523971" w:rsidRDefault="004D5B8A" w:rsidP="00164074">
      <w:pPr>
        <w:spacing w:after="0" w:line="240" w:lineRule="auto"/>
        <w:rPr>
          <w:b/>
        </w:rPr>
      </w:pPr>
    </w:p>
    <w:p w:rsidR="00415665" w:rsidRPr="00150EF9" w:rsidRDefault="00415665" w:rsidP="00164074">
      <w:pPr>
        <w:spacing w:after="0" w:line="240" w:lineRule="auto"/>
        <w:rPr>
          <w:b/>
          <w:u w:val="single"/>
        </w:rPr>
      </w:pPr>
      <w:r w:rsidRPr="00150EF9">
        <w:rPr>
          <w:b/>
          <w:u w:val="single"/>
        </w:rPr>
        <w:t>Trade negotiations</w:t>
      </w:r>
    </w:p>
    <w:p w:rsidR="00415665" w:rsidRPr="00523971" w:rsidRDefault="00415665" w:rsidP="00164074">
      <w:pPr>
        <w:spacing w:after="0" w:line="240" w:lineRule="auto"/>
        <w:rPr>
          <w:b/>
          <w:i/>
        </w:rPr>
      </w:pPr>
      <w:r w:rsidRPr="00523971">
        <w:rPr>
          <w:b/>
          <w:i/>
        </w:rPr>
        <w:t xml:space="preserve">(1) Prior to the start of any negotiations relating to a new trade agreement between the UK and another country, the Secretary of State shall publish a mandate to be followed by those involved in the negotiations which states that </w:t>
      </w:r>
      <w:proofErr w:type="spellStart"/>
      <w:r w:rsidRPr="00523971">
        <w:rPr>
          <w:b/>
          <w:i/>
        </w:rPr>
        <w:t>agri</w:t>
      </w:r>
      <w:proofErr w:type="spellEnd"/>
      <w:r w:rsidRPr="00523971">
        <w:rPr>
          <w:b/>
          <w:i/>
        </w:rPr>
        <w:t xml:space="preserve">-food products imported into the UK must be produced to standards that are equivalent to the relevant requirements under UK legislation in relation to – </w:t>
      </w:r>
    </w:p>
    <w:p w:rsidR="00415665" w:rsidRPr="00523971" w:rsidRDefault="00415665" w:rsidP="00164074">
      <w:pPr>
        <w:spacing w:after="0" w:line="240" w:lineRule="auto"/>
        <w:ind w:firstLine="720"/>
        <w:rPr>
          <w:b/>
          <w:i/>
        </w:rPr>
      </w:pPr>
      <w:r w:rsidRPr="00523971">
        <w:rPr>
          <w:b/>
          <w:i/>
        </w:rPr>
        <w:t xml:space="preserve">(a) </w:t>
      </w:r>
      <w:proofErr w:type="gramStart"/>
      <w:r w:rsidRPr="00523971">
        <w:rPr>
          <w:b/>
          <w:i/>
        </w:rPr>
        <w:t>animal</w:t>
      </w:r>
      <w:proofErr w:type="gramEnd"/>
      <w:r w:rsidRPr="00523971">
        <w:rPr>
          <w:b/>
          <w:i/>
        </w:rPr>
        <w:t xml:space="preserve"> welfare;</w:t>
      </w:r>
    </w:p>
    <w:p w:rsidR="00415665" w:rsidRPr="00523971" w:rsidRDefault="00415665" w:rsidP="00164074">
      <w:pPr>
        <w:spacing w:after="0" w:line="240" w:lineRule="auto"/>
        <w:ind w:firstLine="720"/>
        <w:rPr>
          <w:b/>
          <w:i/>
        </w:rPr>
      </w:pPr>
      <w:r w:rsidRPr="00523971">
        <w:rPr>
          <w:b/>
          <w:i/>
        </w:rPr>
        <w:t xml:space="preserve">(b) </w:t>
      </w:r>
      <w:proofErr w:type="gramStart"/>
      <w:r w:rsidRPr="00523971">
        <w:rPr>
          <w:b/>
          <w:i/>
        </w:rPr>
        <w:t>environmental</w:t>
      </w:r>
      <w:proofErr w:type="gramEnd"/>
      <w:r w:rsidRPr="00523971">
        <w:rPr>
          <w:b/>
          <w:i/>
        </w:rPr>
        <w:t xml:space="preserve"> protection; </w:t>
      </w:r>
    </w:p>
    <w:p w:rsidR="00415665" w:rsidRPr="00523971" w:rsidRDefault="00415665" w:rsidP="00164074">
      <w:pPr>
        <w:spacing w:after="0" w:line="240" w:lineRule="auto"/>
        <w:ind w:firstLine="720"/>
        <w:rPr>
          <w:b/>
          <w:i/>
        </w:rPr>
      </w:pPr>
      <w:r w:rsidRPr="00523971">
        <w:rPr>
          <w:b/>
          <w:i/>
        </w:rPr>
        <w:t xml:space="preserve">(c) </w:t>
      </w:r>
      <w:proofErr w:type="gramStart"/>
      <w:r w:rsidRPr="00523971">
        <w:rPr>
          <w:b/>
          <w:i/>
        </w:rPr>
        <w:t>food</w:t>
      </w:r>
      <w:proofErr w:type="gramEnd"/>
      <w:r w:rsidRPr="00523971">
        <w:rPr>
          <w:b/>
          <w:i/>
        </w:rPr>
        <w:t xml:space="preserve"> standards and safety; and</w:t>
      </w:r>
    </w:p>
    <w:p w:rsidR="00415665" w:rsidRPr="00523971" w:rsidRDefault="00415665" w:rsidP="00164074">
      <w:pPr>
        <w:spacing w:after="0" w:line="240" w:lineRule="auto"/>
        <w:ind w:firstLine="720"/>
        <w:rPr>
          <w:b/>
          <w:i/>
        </w:rPr>
      </w:pPr>
      <w:r w:rsidRPr="00523971">
        <w:rPr>
          <w:b/>
          <w:i/>
        </w:rPr>
        <w:t xml:space="preserve">(d) </w:t>
      </w:r>
      <w:proofErr w:type="gramStart"/>
      <w:r w:rsidRPr="00523971">
        <w:rPr>
          <w:b/>
          <w:i/>
        </w:rPr>
        <w:t>employment</w:t>
      </w:r>
      <w:proofErr w:type="gramEnd"/>
    </w:p>
    <w:p w:rsidR="00415665" w:rsidRPr="00523971" w:rsidRDefault="00415665" w:rsidP="00164074">
      <w:pPr>
        <w:spacing w:after="0" w:line="240" w:lineRule="auto"/>
        <w:rPr>
          <w:b/>
          <w:i/>
        </w:rPr>
      </w:pPr>
      <w:r w:rsidRPr="00523971">
        <w:rPr>
          <w:b/>
          <w:i/>
        </w:rPr>
        <w:t>(2) The Secretary of State must make regulations specifying the “relevant requirements under UK legislation” referred to in subsection (1).”</w:t>
      </w:r>
    </w:p>
    <w:p w:rsidR="00415665" w:rsidRPr="0094634F" w:rsidRDefault="00415665" w:rsidP="00164074">
      <w:pPr>
        <w:spacing w:after="0" w:line="240" w:lineRule="auto"/>
        <w:rPr>
          <w:i/>
        </w:rPr>
      </w:pPr>
      <w:r w:rsidRPr="00523971">
        <w:rPr>
          <w:b/>
          <w:i/>
        </w:rPr>
        <w:t>Explanatory statement:</w:t>
      </w:r>
      <w:r w:rsidRPr="00523971">
        <w:rPr>
          <w:b/>
        </w:rPr>
        <w:t xml:space="preserve"> </w:t>
      </w:r>
      <w:r w:rsidRPr="0094634F">
        <w:rPr>
          <w:i/>
        </w:rPr>
        <w:t xml:space="preserve">To ensure that </w:t>
      </w:r>
      <w:proofErr w:type="spellStart"/>
      <w:r w:rsidRPr="0094634F">
        <w:rPr>
          <w:i/>
        </w:rPr>
        <w:t>agri</w:t>
      </w:r>
      <w:proofErr w:type="spellEnd"/>
      <w:r w:rsidRPr="0094634F">
        <w:rPr>
          <w:i/>
        </w:rPr>
        <w:t>-food imports are specifically included in any future trade deal negotiations.</w:t>
      </w:r>
    </w:p>
    <w:p w:rsidR="00C938F6" w:rsidRPr="00F14BA3" w:rsidRDefault="00C938F6" w:rsidP="00164074">
      <w:pPr>
        <w:pStyle w:val="Heading3"/>
      </w:pPr>
      <w:bookmarkStart w:id="12" w:name="_Toc531605531"/>
      <w:r w:rsidRPr="00F14BA3">
        <w:t xml:space="preserve">Workers – powers to </w:t>
      </w:r>
      <w:proofErr w:type="gramStart"/>
      <w:r w:rsidR="00150EF9">
        <w:t>report  on</w:t>
      </w:r>
      <w:proofErr w:type="gramEnd"/>
      <w:r w:rsidR="00150EF9">
        <w:t xml:space="preserve"> </w:t>
      </w:r>
      <w:r w:rsidRPr="00F14BA3">
        <w:t xml:space="preserve">agriculture workers and </w:t>
      </w:r>
      <w:r w:rsidR="007E0E40">
        <w:t>farm or land-based employers</w:t>
      </w:r>
      <w:bookmarkEnd w:id="12"/>
    </w:p>
    <w:p w:rsidR="00150EF9" w:rsidRDefault="007A4CFE" w:rsidP="00150EF9">
      <w:pPr>
        <w:spacing w:after="120" w:line="240" w:lineRule="auto"/>
        <w:rPr>
          <w:rFonts w:cstheme="minorHAnsi"/>
        </w:rPr>
      </w:pPr>
      <w:r w:rsidRPr="00F14BA3">
        <w:rPr>
          <w:rFonts w:cstheme="minorHAnsi"/>
        </w:rPr>
        <w:t xml:space="preserve">Sustain was disappointed to see no mention of agricultural worker pay, conditions, rights (or availability). </w:t>
      </w:r>
      <w:r w:rsidR="00EB6AB2" w:rsidRPr="00F14BA3">
        <w:rPr>
          <w:rFonts w:cstheme="minorHAnsi"/>
        </w:rPr>
        <w:t>This leaves 140</w:t>
      </w:r>
      <w:r w:rsidR="00BC34BC">
        <w:rPr>
          <w:rFonts w:cstheme="minorHAnsi"/>
        </w:rPr>
        <w:t>,000 f</w:t>
      </w:r>
      <w:r w:rsidR="00EB6AB2" w:rsidRPr="00F14BA3">
        <w:rPr>
          <w:rFonts w:cstheme="minorHAnsi"/>
        </w:rPr>
        <w:t xml:space="preserve">arm workers </w:t>
      </w:r>
      <w:r w:rsidR="00BC34BC">
        <w:rPr>
          <w:rFonts w:cstheme="minorHAnsi"/>
        </w:rPr>
        <w:t xml:space="preserve">in England </w:t>
      </w:r>
      <w:r w:rsidR="00EB6AB2" w:rsidRPr="00F14BA3">
        <w:rPr>
          <w:rFonts w:cstheme="minorHAnsi"/>
        </w:rPr>
        <w:t>out in the cold</w:t>
      </w:r>
      <w:r w:rsidR="00BC34BC">
        <w:rPr>
          <w:rFonts w:cstheme="minorHAnsi"/>
        </w:rPr>
        <w:t>, with</w:t>
      </w:r>
      <w:r w:rsidR="00EB6AB2" w:rsidRPr="00F14BA3">
        <w:rPr>
          <w:rFonts w:cstheme="minorHAnsi"/>
        </w:rPr>
        <w:t xml:space="preserve"> some subject to on-going unfair wages and treatment</w:t>
      </w:r>
      <w:r w:rsidR="007E0E40">
        <w:rPr>
          <w:rFonts w:cstheme="minorHAnsi"/>
        </w:rPr>
        <w:t>, whilst never enjoying the employment benefits that many of us take for granted such as wage progression, decent housing, sick pay or parental leave</w:t>
      </w:r>
      <w:r w:rsidR="00EB6AB2" w:rsidRPr="00F14BA3">
        <w:rPr>
          <w:rFonts w:cstheme="minorHAnsi"/>
        </w:rPr>
        <w:t xml:space="preserve">. </w:t>
      </w:r>
      <w:r w:rsidR="007E0E40">
        <w:rPr>
          <w:rFonts w:cstheme="minorHAnsi"/>
        </w:rPr>
        <w:t xml:space="preserve">Having a standard mechanism also helps farmers or land managers avoid the expense and difficulties of negotiating with agricultural workers individually or benchmarking wages and conditions across the sector. </w:t>
      </w:r>
      <w:r w:rsidR="002F64C4" w:rsidRPr="00F14BA3">
        <w:rPr>
          <w:rFonts w:cstheme="minorHAnsi"/>
        </w:rPr>
        <w:t xml:space="preserve">The </w:t>
      </w:r>
      <w:r w:rsidR="007E0E40">
        <w:rPr>
          <w:rFonts w:cstheme="minorHAnsi"/>
        </w:rPr>
        <w:t xml:space="preserve">UK Agriculture </w:t>
      </w:r>
      <w:r w:rsidR="002F64C4" w:rsidRPr="00F14BA3">
        <w:rPr>
          <w:rFonts w:cstheme="minorHAnsi"/>
        </w:rPr>
        <w:t xml:space="preserve">Bill is an opportunity to frame new </w:t>
      </w:r>
      <w:r w:rsidR="00EB6AB2" w:rsidRPr="00F14BA3">
        <w:rPr>
          <w:rFonts w:cstheme="minorHAnsi"/>
        </w:rPr>
        <w:t>mechanisms to ensure</w:t>
      </w:r>
      <w:r w:rsidR="002F64C4" w:rsidRPr="00F14BA3">
        <w:rPr>
          <w:rFonts w:cstheme="minorHAnsi"/>
        </w:rPr>
        <w:t xml:space="preserve"> </w:t>
      </w:r>
      <w:hyperlink r:id="rId18" w:history="1">
        <w:r w:rsidR="007E0E40">
          <w:rPr>
            <w:rStyle w:val="Hyperlink"/>
            <w:rFonts w:cstheme="minorHAnsi"/>
          </w:rPr>
          <w:t>better w</w:t>
        </w:r>
        <w:r w:rsidR="002F64C4" w:rsidRPr="00F14BA3">
          <w:rPr>
            <w:rStyle w:val="Hyperlink"/>
            <w:rFonts w:cstheme="minorHAnsi"/>
          </w:rPr>
          <w:t>ages and conditions for agriculture workers</w:t>
        </w:r>
      </w:hyperlink>
      <w:r w:rsidR="00EB6AB2" w:rsidRPr="00F14BA3">
        <w:rPr>
          <w:rFonts w:cstheme="minorHAnsi"/>
        </w:rPr>
        <w:t xml:space="preserve">. </w:t>
      </w:r>
      <w:r w:rsidR="002F64C4" w:rsidRPr="00F14BA3">
        <w:rPr>
          <w:rFonts w:cstheme="minorHAnsi"/>
        </w:rPr>
        <w:t>Agriculture could and should be a great career choice</w:t>
      </w:r>
      <w:r w:rsidR="007E0E40">
        <w:rPr>
          <w:rFonts w:cstheme="minorHAnsi"/>
        </w:rPr>
        <w:t xml:space="preserve">, otherwise </w:t>
      </w:r>
      <w:hyperlink r:id="rId19" w:history="1">
        <w:r w:rsidR="007E0E40" w:rsidRPr="007E0E40">
          <w:rPr>
            <w:rStyle w:val="Hyperlink"/>
            <w:rFonts w:cstheme="minorHAnsi"/>
          </w:rPr>
          <w:t>why would anyone want to pick our crops?</w:t>
        </w:r>
      </w:hyperlink>
      <w:r w:rsidR="00150EF9">
        <w:rPr>
          <w:rFonts w:cstheme="minorHAnsi"/>
        </w:rPr>
        <w:t xml:space="preserve"> </w:t>
      </w:r>
      <w:r w:rsidR="002F64C4" w:rsidRPr="00F14BA3">
        <w:rPr>
          <w:rFonts w:cstheme="minorHAnsi"/>
        </w:rPr>
        <w:t xml:space="preserve">On boosting </w:t>
      </w:r>
      <w:r w:rsidR="007E0E40">
        <w:rPr>
          <w:rFonts w:cstheme="minorHAnsi"/>
        </w:rPr>
        <w:t xml:space="preserve">agricultural </w:t>
      </w:r>
      <w:r w:rsidR="002F64C4" w:rsidRPr="00F14BA3">
        <w:rPr>
          <w:rFonts w:cstheme="minorHAnsi"/>
        </w:rPr>
        <w:t>labour</w:t>
      </w:r>
      <w:r w:rsidR="007E0E40">
        <w:rPr>
          <w:rFonts w:cstheme="minorHAnsi"/>
        </w:rPr>
        <w:t xml:space="preserve"> availability</w:t>
      </w:r>
      <w:r w:rsidR="002F64C4" w:rsidRPr="00F14BA3">
        <w:rPr>
          <w:rFonts w:cstheme="minorHAnsi"/>
        </w:rPr>
        <w:t xml:space="preserve">, the recently announced scheme to allow </w:t>
      </w:r>
      <w:r w:rsidR="007E0E40">
        <w:rPr>
          <w:rFonts w:cstheme="minorHAnsi"/>
        </w:rPr>
        <w:t xml:space="preserve">2,500 </w:t>
      </w:r>
      <w:r w:rsidR="002F64C4" w:rsidRPr="00F14BA3">
        <w:rPr>
          <w:rFonts w:cstheme="minorHAnsi"/>
        </w:rPr>
        <w:t xml:space="preserve">seasonal workers is </w:t>
      </w:r>
      <w:r w:rsidR="007E0E40">
        <w:rPr>
          <w:rFonts w:cstheme="minorHAnsi"/>
        </w:rPr>
        <w:t xml:space="preserve">wholly </w:t>
      </w:r>
      <w:r w:rsidR="002F64C4" w:rsidRPr="00F14BA3">
        <w:rPr>
          <w:rFonts w:cstheme="minorHAnsi"/>
        </w:rPr>
        <w:t>inadequate</w:t>
      </w:r>
      <w:r w:rsidRPr="00F14BA3">
        <w:rPr>
          <w:rFonts w:cstheme="minorHAnsi"/>
        </w:rPr>
        <w:t>.</w:t>
      </w:r>
      <w:r w:rsidR="004D5B8A">
        <w:rPr>
          <w:rFonts w:cstheme="minorHAnsi"/>
        </w:rPr>
        <w:t xml:space="preserve">  </w:t>
      </w:r>
    </w:p>
    <w:p w:rsidR="00150EF9" w:rsidRDefault="00150EF9" w:rsidP="00150EF9">
      <w:pPr>
        <w:spacing w:after="120" w:line="240" w:lineRule="auto"/>
        <w:rPr>
          <w:rFonts w:cstheme="minorHAnsi"/>
        </w:rPr>
      </w:pPr>
      <w:r w:rsidRPr="00150EF9">
        <w:rPr>
          <w:rFonts w:cstheme="minorHAnsi"/>
        </w:rPr>
        <w:t xml:space="preserve">Agriculture workers and on-farm or near-farm packing and processing workers within the </w:t>
      </w:r>
      <w:r>
        <w:rPr>
          <w:rFonts w:cstheme="minorHAnsi"/>
        </w:rPr>
        <w:t>farm business need to be protected via a new body and the</w:t>
      </w:r>
      <w:r w:rsidRPr="00150EF9">
        <w:rPr>
          <w:rFonts w:cstheme="minorHAnsi"/>
        </w:rPr>
        <w:t xml:space="preserve"> powers should allow for providing a pay structure for farmers to pay and protect existing workers in England, as well as enhancing the status of farm work to attract recruits into the industry. In parallel with other sectors this would provide a sector bargaining body and not an advisory or consultative body. In addition and to uphold statutory rights, we would also like to see some reference to ensuring enforcement agencies that protect all workers from abuse will be adequately resourced, with sufficient capacity to enforce employment laws, including the Modern Slavery Act. </w:t>
      </w:r>
    </w:p>
    <w:p w:rsidR="00AC0260" w:rsidRDefault="00150EF9" w:rsidP="00150EF9">
      <w:pPr>
        <w:spacing w:after="120" w:line="240" w:lineRule="auto"/>
        <w:rPr>
          <w:rFonts w:cstheme="minorHAnsi"/>
        </w:rPr>
      </w:pPr>
      <w:r>
        <w:rPr>
          <w:rFonts w:cstheme="minorHAnsi"/>
        </w:rPr>
        <w:t>We understand it is not possible to create a new body through this bill so w</w:t>
      </w:r>
      <w:r w:rsidR="007E0E40">
        <w:rPr>
          <w:rFonts w:cstheme="minorHAnsi"/>
        </w:rPr>
        <w:t xml:space="preserve">e propose </w:t>
      </w:r>
      <w:proofErr w:type="gramStart"/>
      <w:r w:rsidR="007E0E40">
        <w:rPr>
          <w:rFonts w:cstheme="minorHAnsi"/>
        </w:rPr>
        <w:t xml:space="preserve">an </w:t>
      </w:r>
      <w:r>
        <w:rPr>
          <w:rFonts w:cstheme="minorHAnsi"/>
        </w:rPr>
        <w:t>the</w:t>
      </w:r>
      <w:proofErr w:type="gramEnd"/>
      <w:r>
        <w:rPr>
          <w:rFonts w:cstheme="minorHAnsi"/>
        </w:rPr>
        <w:t xml:space="preserve"> following amendment</w:t>
      </w:r>
      <w:r w:rsidR="007E0E40">
        <w:rPr>
          <w:rFonts w:cstheme="minorHAnsi"/>
        </w:rPr>
        <w:t>:</w:t>
      </w:r>
      <w:r w:rsidR="007E0E40" w:rsidRPr="00F14BA3">
        <w:rPr>
          <w:rFonts w:cstheme="minorHAnsi"/>
        </w:rPr>
        <w:t xml:space="preserve"> </w:t>
      </w:r>
    </w:p>
    <w:p w:rsidR="00523971" w:rsidRPr="007342CE" w:rsidRDefault="00523971" w:rsidP="00164074">
      <w:pPr>
        <w:spacing w:after="200" w:line="240" w:lineRule="auto"/>
        <w:rPr>
          <w:b/>
          <w:i/>
        </w:rPr>
      </w:pPr>
      <w:r w:rsidRPr="007342CE">
        <w:rPr>
          <w:b/>
          <w:i/>
        </w:rPr>
        <w:t xml:space="preserve">Report on impact of Act upon agricultural workers </w:t>
      </w:r>
    </w:p>
    <w:p w:rsidR="00523971" w:rsidRPr="00523971" w:rsidRDefault="00523971" w:rsidP="00164074">
      <w:pPr>
        <w:spacing w:after="0" w:line="240" w:lineRule="auto"/>
        <w:rPr>
          <w:b/>
          <w:i/>
        </w:rPr>
      </w:pPr>
      <w:r w:rsidRPr="00523971">
        <w:rPr>
          <w:b/>
          <w:i/>
        </w:rPr>
        <w:t xml:space="preserve">(1) The Secretary of State shall, within 18 months of Royal Assent being given to this Act, lay before Parliament a report containing an assessment of the impact of the provisions of this Act on agricultural workers in England. </w:t>
      </w:r>
    </w:p>
    <w:p w:rsidR="00523971" w:rsidRPr="00523971" w:rsidRDefault="00523971" w:rsidP="00164074">
      <w:pPr>
        <w:spacing w:after="0" w:line="240" w:lineRule="auto"/>
        <w:rPr>
          <w:b/>
          <w:i/>
        </w:rPr>
      </w:pPr>
      <w:r w:rsidRPr="00523971">
        <w:rPr>
          <w:b/>
          <w:i/>
        </w:rPr>
        <w:t xml:space="preserve">(2) The report under subsection (1) shall include assessments of the impact of the Act upon each of the factors listed in subsection (3). </w:t>
      </w:r>
    </w:p>
    <w:p w:rsidR="00523971" w:rsidRPr="00523971" w:rsidRDefault="00523971" w:rsidP="00164074">
      <w:pPr>
        <w:spacing w:after="0" w:line="240" w:lineRule="auto"/>
        <w:rPr>
          <w:b/>
          <w:i/>
        </w:rPr>
      </w:pPr>
      <w:r w:rsidRPr="00523971">
        <w:rPr>
          <w:b/>
          <w:i/>
        </w:rPr>
        <w:lastRenderedPageBreak/>
        <w:t xml:space="preserve">(3) The factors are agricultural workers’— </w:t>
      </w:r>
    </w:p>
    <w:p w:rsidR="00523971" w:rsidRPr="00523971" w:rsidRDefault="00523971" w:rsidP="00164074">
      <w:pPr>
        <w:spacing w:after="0" w:line="240" w:lineRule="auto"/>
        <w:ind w:left="720"/>
        <w:rPr>
          <w:b/>
          <w:i/>
        </w:rPr>
      </w:pPr>
      <w:r w:rsidRPr="00523971">
        <w:rPr>
          <w:b/>
          <w:i/>
        </w:rPr>
        <w:t xml:space="preserve">(a) </w:t>
      </w:r>
      <w:proofErr w:type="gramStart"/>
      <w:r w:rsidRPr="00523971">
        <w:rPr>
          <w:b/>
          <w:i/>
        </w:rPr>
        <w:t>living</w:t>
      </w:r>
      <w:proofErr w:type="gramEnd"/>
      <w:r w:rsidRPr="00523971">
        <w:rPr>
          <w:b/>
          <w:i/>
        </w:rPr>
        <w:t xml:space="preserve"> standards,</w:t>
      </w:r>
    </w:p>
    <w:p w:rsidR="00523971" w:rsidRPr="00523971" w:rsidRDefault="00523971" w:rsidP="00164074">
      <w:pPr>
        <w:spacing w:after="0" w:line="240" w:lineRule="auto"/>
        <w:ind w:left="720"/>
        <w:rPr>
          <w:b/>
          <w:i/>
        </w:rPr>
      </w:pPr>
      <w:r w:rsidRPr="00523971">
        <w:rPr>
          <w:b/>
          <w:i/>
        </w:rPr>
        <w:t xml:space="preserve"> (b) </w:t>
      </w:r>
      <w:proofErr w:type="gramStart"/>
      <w:r w:rsidRPr="00523971">
        <w:rPr>
          <w:b/>
          <w:i/>
        </w:rPr>
        <w:t>pay</w:t>
      </w:r>
      <w:proofErr w:type="gramEnd"/>
      <w:r w:rsidRPr="00523971">
        <w:rPr>
          <w:b/>
          <w:i/>
        </w:rPr>
        <w:t xml:space="preserve">, </w:t>
      </w:r>
    </w:p>
    <w:p w:rsidR="00523971" w:rsidRPr="00523971" w:rsidRDefault="00523971" w:rsidP="00164074">
      <w:pPr>
        <w:spacing w:after="0" w:line="240" w:lineRule="auto"/>
        <w:ind w:left="720"/>
        <w:rPr>
          <w:b/>
          <w:i/>
        </w:rPr>
      </w:pPr>
      <w:r w:rsidRPr="00523971">
        <w:rPr>
          <w:b/>
          <w:i/>
        </w:rPr>
        <w:t xml:space="preserve">(c) </w:t>
      </w:r>
      <w:proofErr w:type="gramStart"/>
      <w:r w:rsidRPr="00523971">
        <w:rPr>
          <w:b/>
          <w:i/>
        </w:rPr>
        <w:t>conditions</w:t>
      </w:r>
      <w:proofErr w:type="gramEnd"/>
      <w:r w:rsidRPr="00523971">
        <w:rPr>
          <w:b/>
          <w:i/>
        </w:rPr>
        <w:t xml:space="preserve"> of employment, and</w:t>
      </w:r>
    </w:p>
    <w:p w:rsidR="00523971" w:rsidRPr="00523971" w:rsidRDefault="00523971" w:rsidP="00164074">
      <w:pPr>
        <w:spacing w:after="0" w:line="240" w:lineRule="auto"/>
        <w:ind w:left="720"/>
        <w:rPr>
          <w:b/>
          <w:i/>
        </w:rPr>
      </w:pPr>
      <w:r w:rsidRPr="00523971">
        <w:rPr>
          <w:b/>
          <w:i/>
        </w:rPr>
        <w:t xml:space="preserve"> (d) </w:t>
      </w:r>
      <w:proofErr w:type="gramStart"/>
      <w:r w:rsidRPr="00523971">
        <w:rPr>
          <w:b/>
          <w:i/>
        </w:rPr>
        <w:t>accommodation</w:t>
      </w:r>
      <w:proofErr w:type="gramEnd"/>
      <w:r w:rsidRPr="00523971">
        <w:rPr>
          <w:b/>
          <w:i/>
        </w:rPr>
        <w:t xml:space="preserve">. </w:t>
      </w:r>
    </w:p>
    <w:p w:rsidR="00523971" w:rsidRPr="00523971" w:rsidRDefault="00523971" w:rsidP="00164074">
      <w:pPr>
        <w:spacing w:after="0" w:line="240" w:lineRule="auto"/>
        <w:rPr>
          <w:b/>
          <w:i/>
        </w:rPr>
      </w:pPr>
      <w:r w:rsidRPr="00523971">
        <w:rPr>
          <w:b/>
          <w:i/>
        </w:rPr>
        <w:t xml:space="preserve">(4) The report under subsection (1) shall include an analysis of the impact on each factor under subsection (3)— </w:t>
      </w:r>
    </w:p>
    <w:p w:rsidR="00523971" w:rsidRPr="00523971" w:rsidRDefault="00523971" w:rsidP="00164074">
      <w:pPr>
        <w:spacing w:after="0" w:line="240" w:lineRule="auto"/>
        <w:ind w:left="720"/>
        <w:rPr>
          <w:b/>
          <w:i/>
        </w:rPr>
      </w:pPr>
      <w:r w:rsidRPr="00523971">
        <w:rPr>
          <w:b/>
          <w:i/>
        </w:rPr>
        <w:t xml:space="preserve">(a) </w:t>
      </w:r>
      <w:proofErr w:type="gramStart"/>
      <w:r w:rsidRPr="00523971">
        <w:rPr>
          <w:b/>
          <w:i/>
        </w:rPr>
        <w:t>in</w:t>
      </w:r>
      <w:proofErr w:type="gramEnd"/>
      <w:r w:rsidRPr="00523971">
        <w:rPr>
          <w:b/>
          <w:i/>
        </w:rPr>
        <w:t xml:space="preserve"> each region of England, and </w:t>
      </w:r>
    </w:p>
    <w:p w:rsidR="00523971" w:rsidRPr="00523971" w:rsidRDefault="00523971" w:rsidP="00164074">
      <w:pPr>
        <w:spacing w:after="0" w:line="240" w:lineRule="auto"/>
        <w:ind w:left="720"/>
        <w:rPr>
          <w:b/>
          <w:i/>
        </w:rPr>
      </w:pPr>
      <w:r w:rsidRPr="00523971">
        <w:rPr>
          <w:b/>
          <w:i/>
        </w:rPr>
        <w:t xml:space="preserve">(b) </w:t>
      </w:r>
      <w:proofErr w:type="gramStart"/>
      <w:r w:rsidRPr="00523971">
        <w:rPr>
          <w:b/>
          <w:i/>
        </w:rPr>
        <w:t>in</w:t>
      </w:r>
      <w:proofErr w:type="gramEnd"/>
      <w:r w:rsidRPr="00523971">
        <w:rPr>
          <w:b/>
          <w:i/>
        </w:rPr>
        <w:t xml:space="preserve"> each agricultural sector, within the meaning given in Part 2 of Schedule 1. </w:t>
      </w:r>
    </w:p>
    <w:p w:rsidR="00523971" w:rsidRPr="00523971" w:rsidRDefault="00523971" w:rsidP="00164074">
      <w:pPr>
        <w:spacing w:after="0" w:line="240" w:lineRule="auto"/>
        <w:rPr>
          <w:b/>
          <w:i/>
        </w:rPr>
      </w:pPr>
      <w:r w:rsidRPr="00523971">
        <w:rPr>
          <w:b/>
          <w:i/>
        </w:rPr>
        <w:t xml:space="preserve">(5) The Secretary of State shall, no later than three months after the report under subsection (1) has been laid, open a public consultation on— </w:t>
      </w:r>
    </w:p>
    <w:p w:rsidR="00523971" w:rsidRPr="00523971" w:rsidRDefault="00523971" w:rsidP="00164074">
      <w:pPr>
        <w:spacing w:after="0" w:line="240" w:lineRule="auto"/>
        <w:ind w:left="720"/>
        <w:rPr>
          <w:b/>
          <w:i/>
        </w:rPr>
      </w:pPr>
      <w:r w:rsidRPr="00523971">
        <w:rPr>
          <w:b/>
          <w:i/>
        </w:rPr>
        <w:t xml:space="preserve">(a) </w:t>
      </w:r>
      <w:proofErr w:type="gramStart"/>
      <w:r w:rsidRPr="00523971">
        <w:rPr>
          <w:b/>
          <w:i/>
        </w:rPr>
        <w:t>the</w:t>
      </w:r>
      <w:proofErr w:type="gramEnd"/>
      <w:r w:rsidRPr="00523971">
        <w:rPr>
          <w:b/>
          <w:i/>
        </w:rPr>
        <w:t xml:space="preserve"> report laid under subsection (1) and any conclusions which it might draw or proposals which it might contain, and </w:t>
      </w:r>
    </w:p>
    <w:p w:rsidR="00523971" w:rsidRPr="00523971" w:rsidRDefault="00523971" w:rsidP="00164074">
      <w:pPr>
        <w:spacing w:after="0" w:line="240" w:lineRule="auto"/>
        <w:ind w:left="720"/>
        <w:rPr>
          <w:b/>
          <w:i/>
        </w:rPr>
      </w:pPr>
      <w:r w:rsidRPr="00523971">
        <w:rPr>
          <w:b/>
          <w:i/>
        </w:rPr>
        <w:t xml:space="preserve">(b) </w:t>
      </w:r>
      <w:proofErr w:type="gramStart"/>
      <w:r w:rsidRPr="00523971">
        <w:rPr>
          <w:b/>
          <w:i/>
        </w:rPr>
        <w:t>the</w:t>
      </w:r>
      <w:proofErr w:type="gramEnd"/>
      <w:r w:rsidRPr="00523971">
        <w:rPr>
          <w:b/>
          <w:i/>
        </w:rPr>
        <w:t xml:space="preserve"> merits of establishing a sector negotiating body to be responsible for setting on an annual basis minimum—</w:t>
      </w:r>
    </w:p>
    <w:p w:rsidR="00523971" w:rsidRPr="00523971" w:rsidRDefault="00523971" w:rsidP="00164074">
      <w:pPr>
        <w:spacing w:after="0" w:line="240" w:lineRule="auto"/>
        <w:ind w:left="1440"/>
        <w:rPr>
          <w:b/>
          <w:i/>
        </w:rPr>
      </w:pPr>
      <w:r w:rsidRPr="00523971">
        <w:rPr>
          <w:b/>
          <w:i/>
        </w:rPr>
        <w:t xml:space="preserve"> (</w:t>
      </w:r>
      <w:proofErr w:type="spellStart"/>
      <w:r w:rsidRPr="00523971">
        <w:rPr>
          <w:b/>
          <w:i/>
        </w:rPr>
        <w:t>i</w:t>
      </w:r>
      <w:proofErr w:type="spellEnd"/>
      <w:r w:rsidRPr="00523971">
        <w:rPr>
          <w:b/>
          <w:i/>
        </w:rPr>
        <w:t xml:space="preserve">) </w:t>
      </w:r>
      <w:proofErr w:type="gramStart"/>
      <w:r w:rsidRPr="00523971">
        <w:rPr>
          <w:b/>
          <w:i/>
        </w:rPr>
        <w:t>living</w:t>
      </w:r>
      <w:proofErr w:type="gramEnd"/>
      <w:r w:rsidRPr="00523971">
        <w:rPr>
          <w:b/>
          <w:i/>
        </w:rPr>
        <w:t xml:space="preserve"> standards,</w:t>
      </w:r>
    </w:p>
    <w:p w:rsidR="00523971" w:rsidRPr="00523971" w:rsidRDefault="00523971" w:rsidP="00164074">
      <w:pPr>
        <w:spacing w:after="0" w:line="240" w:lineRule="auto"/>
        <w:ind w:left="1440"/>
        <w:rPr>
          <w:b/>
          <w:i/>
        </w:rPr>
      </w:pPr>
      <w:r w:rsidRPr="00523971">
        <w:rPr>
          <w:b/>
          <w:i/>
        </w:rPr>
        <w:t xml:space="preserve">(ii) </w:t>
      </w:r>
      <w:proofErr w:type="gramStart"/>
      <w:r w:rsidRPr="00523971">
        <w:rPr>
          <w:b/>
          <w:i/>
        </w:rPr>
        <w:t>pay</w:t>
      </w:r>
      <w:proofErr w:type="gramEnd"/>
      <w:r w:rsidRPr="00523971">
        <w:rPr>
          <w:b/>
          <w:i/>
        </w:rPr>
        <w:t xml:space="preserve">, </w:t>
      </w:r>
    </w:p>
    <w:p w:rsidR="00523971" w:rsidRPr="00523971" w:rsidRDefault="00523971" w:rsidP="00164074">
      <w:pPr>
        <w:spacing w:after="0" w:line="240" w:lineRule="auto"/>
        <w:ind w:left="1440"/>
        <w:rPr>
          <w:b/>
          <w:i/>
        </w:rPr>
      </w:pPr>
      <w:r w:rsidRPr="00523971">
        <w:rPr>
          <w:b/>
          <w:i/>
        </w:rPr>
        <w:t xml:space="preserve">(iii) </w:t>
      </w:r>
      <w:proofErr w:type="gramStart"/>
      <w:r w:rsidRPr="00523971">
        <w:rPr>
          <w:b/>
          <w:i/>
        </w:rPr>
        <w:t>conditions</w:t>
      </w:r>
      <w:proofErr w:type="gramEnd"/>
      <w:r w:rsidRPr="00523971">
        <w:rPr>
          <w:b/>
          <w:i/>
        </w:rPr>
        <w:t xml:space="preserve"> of employment, and </w:t>
      </w:r>
    </w:p>
    <w:p w:rsidR="00523971" w:rsidRPr="00523971" w:rsidRDefault="00523971" w:rsidP="00164074">
      <w:pPr>
        <w:spacing w:after="0" w:line="240" w:lineRule="auto"/>
        <w:ind w:left="1440"/>
        <w:rPr>
          <w:b/>
          <w:i/>
        </w:rPr>
      </w:pPr>
      <w:r w:rsidRPr="00523971">
        <w:rPr>
          <w:b/>
          <w:i/>
        </w:rPr>
        <w:t xml:space="preserve">(iv) </w:t>
      </w:r>
      <w:proofErr w:type="gramStart"/>
      <w:r w:rsidRPr="00523971">
        <w:rPr>
          <w:b/>
          <w:i/>
        </w:rPr>
        <w:t>standards</w:t>
      </w:r>
      <w:proofErr w:type="gramEnd"/>
      <w:r w:rsidRPr="00523971">
        <w:rPr>
          <w:b/>
          <w:i/>
        </w:rPr>
        <w:t xml:space="preserve"> and terms of accommodation for agricultural workers. </w:t>
      </w:r>
    </w:p>
    <w:p w:rsidR="00523971" w:rsidRPr="00523971" w:rsidRDefault="00523971" w:rsidP="00164074">
      <w:pPr>
        <w:spacing w:after="0" w:line="240" w:lineRule="auto"/>
        <w:rPr>
          <w:b/>
          <w:i/>
        </w:rPr>
      </w:pPr>
      <w:r w:rsidRPr="00523971">
        <w:rPr>
          <w:b/>
          <w:i/>
        </w:rPr>
        <w:t xml:space="preserve">(6) “Agricultural worker” shall, for the purposes of this section, be taken to mean any person engaged in— </w:t>
      </w:r>
    </w:p>
    <w:p w:rsidR="00523971" w:rsidRPr="00523971" w:rsidRDefault="00523971" w:rsidP="00164074">
      <w:pPr>
        <w:spacing w:after="0" w:line="240" w:lineRule="auto"/>
        <w:ind w:left="720"/>
        <w:rPr>
          <w:b/>
          <w:i/>
        </w:rPr>
      </w:pPr>
      <w:r w:rsidRPr="00523971">
        <w:rPr>
          <w:b/>
          <w:i/>
        </w:rPr>
        <w:t xml:space="preserve">(a) </w:t>
      </w:r>
      <w:proofErr w:type="gramStart"/>
      <w:r w:rsidRPr="00523971">
        <w:rPr>
          <w:b/>
          <w:i/>
        </w:rPr>
        <w:t>agriculture</w:t>
      </w:r>
      <w:proofErr w:type="gramEnd"/>
      <w:r w:rsidRPr="00523971">
        <w:rPr>
          <w:b/>
          <w:i/>
        </w:rPr>
        <w:t>, as defined in section 109 of the Agriculture Act 1947, or</w:t>
      </w:r>
    </w:p>
    <w:p w:rsidR="00523971" w:rsidRPr="00523971" w:rsidRDefault="00523971" w:rsidP="00164074">
      <w:pPr>
        <w:spacing w:after="0" w:line="240" w:lineRule="auto"/>
        <w:ind w:left="720"/>
        <w:rPr>
          <w:b/>
          <w:i/>
        </w:rPr>
      </w:pPr>
      <w:r w:rsidRPr="00523971">
        <w:rPr>
          <w:b/>
          <w:i/>
        </w:rPr>
        <w:t xml:space="preserve">(b) </w:t>
      </w:r>
      <w:proofErr w:type="gramStart"/>
      <w:r w:rsidRPr="00523971">
        <w:rPr>
          <w:b/>
          <w:i/>
        </w:rPr>
        <w:t>forestry</w:t>
      </w:r>
      <w:proofErr w:type="gramEnd"/>
      <w:r w:rsidRPr="00523971">
        <w:rPr>
          <w:b/>
          <w:i/>
        </w:rPr>
        <w:t xml:space="preserve">.” </w:t>
      </w:r>
    </w:p>
    <w:p w:rsidR="0094634F" w:rsidRDefault="0094634F" w:rsidP="00164074">
      <w:pPr>
        <w:spacing w:after="0" w:line="240" w:lineRule="auto"/>
        <w:rPr>
          <w:b/>
          <w:i/>
          <w:u w:val="single"/>
        </w:rPr>
      </w:pPr>
    </w:p>
    <w:p w:rsidR="00523971" w:rsidRPr="00523971" w:rsidRDefault="00523971" w:rsidP="00164074">
      <w:pPr>
        <w:spacing w:after="0" w:line="240" w:lineRule="auto"/>
        <w:rPr>
          <w:b/>
          <w:i/>
        </w:rPr>
      </w:pPr>
      <w:r w:rsidRPr="00523971">
        <w:rPr>
          <w:b/>
          <w:i/>
          <w:u w:val="single"/>
        </w:rPr>
        <w:t>Member’s explanatory statement</w:t>
      </w:r>
      <w:r w:rsidRPr="00523971">
        <w:rPr>
          <w:b/>
          <w:i/>
        </w:rPr>
        <w:t xml:space="preserve"> </w:t>
      </w:r>
      <w:proofErr w:type="gramStart"/>
      <w:r w:rsidRPr="00523971">
        <w:rPr>
          <w:b/>
          <w:i/>
        </w:rPr>
        <w:t>This</w:t>
      </w:r>
      <w:proofErr w:type="gramEnd"/>
      <w:r w:rsidRPr="00523971">
        <w:rPr>
          <w:b/>
          <w:i/>
        </w:rPr>
        <w:t xml:space="preserve"> new clause would require the Secretary of State to report on the impact of the Act on agricultural workers in England, and to consult on the findings of that report and the merits of establishing a sector negotiating body.</w:t>
      </w:r>
    </w:p>
    <w:p w:rsidR="00551738" w:rsidRPr="00F14BA3" w:rsidRDefault="00551738" w:rsidP="00164074">
      <w:pPr>
        <w:pStyle w:val="Heading3"/>
      </w:pPr>
      <w:bookmarkStart w:id="13" w:name="_Toc531605532"/>
      <w:r w:rsidRPr="00F14BA3">
        <w:t xml:space="preserve">New </w:t>
      </w:r>
      <w:r w:rsidRPr="007E0E40">
        <w:t>entrants</w:t>
      </w:r>
      <w:r w:rsidR="007342CE">
        <w:t xml:space="preserve"> and county farms</w:t>
      </w:r>
      <w:bookmarkEnd w:id="13"/>
      <w:r w:rsidR="007342CE">
        <w:t xml:space="preserve"> </w:t>
      </w:r>
    </w:p>
    <w:p w:rsidR="007144A1" w:rsidRPr="00F14BA3" w:rsidRDefault="007E0E40" w:rsidP="00164074">
      <w:pPr>
        <w:spacing w:line="240" w:lineRule="auto"/>
        <w:rPr>
          <w:rFonts w:cstheme="minorHAnsi"/>
        </w:rPr>
      </w:pPr>
      <w:r>
        <w:rPr>
          <w:rFonts w:cstheme="minorHAnsi"/>
        </w:rPr>
        <w:t xml:space="preserve">Sustain is </w:t>
      </w:r>
      <w:r w:rsidR="00551738" w:rsidRPr="00F14BA3">
        <w:rPr>
          <w:rFonts w:cstheme="minorHAnsi"/>
        </w:rPr>
        <w:t xml:space="preserve">also concerned to ensure the </w:t>
      </w:r>
      <w:r>
        <w:rPr>
          <w:rFonts w:cstheme="minorHAnsi"/>
        </w:rPr>
        <w:t xml:space="preserve">UK Agriculture </w:t>
      </w:r>
      <w:r w:rsidR="00551738" w:rsidRPr="00F14BA3">
        <w:rPr>
          <w:rFonts w:cstheme="minorHAnsi"/>
        </w:rPr>
        <w:t xml:space="preserve">Bill enables new entrants to farming </w:t>
      </w:r>
      <w:r>
        <w:rPr>
          <w:rFonts w:cstheme="minorHAnsi"/>
        </w:rPr>
        <w:t xml:space="preserve">to </w:t>
      </w:r>
      <w:r w:rsidR="0043441F" w:rsidRPr="00F14BA3">
        <w:rPr>
          <w:rFonts w:cstheme="minorHAnsi"/>
        </w:rPr>
        <w:t>be encouraged through new initiatives</w:t>
      </w:r>
      <w:r>
        <w:rPr>
          <w:rFonts w:cstheme="minorHAnsi"/>
        </w:rPr>
        <w:t>,</w:t>
      </w:r>
      <w:r w:rsidR="0043441F" w:rsidRPr="00F14BA3">
        <w:rPr>
          <w:rFonts w:cstheme="minorHAnsi"/>
        </w:rPr>
        <w:t xml:space="preserve"> and that when they come in they can </w:t>
      </w:r>
      <w:r w:rsidR="00551738" w:rsidRPr="00F14BA3">
        <w:rPr>
          <w:rFonts w:cstheme="minorHAnsi"/>
        </w:rPr>
        <w:t xml:space="preserve">survive and thrive. The Defra Bill policy statement (but not the Bill) suggests a role for ‘Council Farms’. These are farms owned by councils and could offer real opportunities of land available for new farmers to start a foundation business, based on good standards, and gain the experience they need to progress onto a larger unit. There should be new provision in the </w:t>
      </w:r>
      <w:r>
        <w:rPr>
          <w:rFonts w:cstheme="minorHAnsi"/>
        </w:rPr>
        <w:t xml:space="preserve">UK Agriculture </w:t>
      </w:r>
      <w:r w:rsidR="00551738" w:rsidRPr="00F14BA3">
        <w:rPr>
          <w:rFonts w:cstheme="minorHAnsi"/>
        </w:rPr>
        <w:t xml:space="preserve">Bill to stop these farms being sold off and we can provide more detail on this. </w:t>
      </w:r>
      <w:r w:rsidR="0043441F" w:rsidRPr="00F14BA3">
        <w:rPr>
          <w:rFonts w:cstheme="minorHAnsi"/>
        </w:rPr>
        <w:t>A suggested amendment is below.</w:t>
      </w:r>
    </w:p>
    <w:p w:rsidR="00551738" w:rsidRPr="00F14BA3" w:rsidRDefault="00551738" w:rsidP="00164074">
      <w:pPr>
        <w:spacing w:line="240" w:lineRule="auto"/>
        <w:rPr>
          <w:rFonts w:cstheme="minorHAnsi"/>
        </w:rPr>
      </w:pPr>
      <w:r w:rsidRPr="00F14BA3">
        <w:rPr>
          <w:rFonts w:cstheme="minorHAnsi"/>
        </w:rPr>
        <w:t>This and other measures, such as capital grants, training and planning rules, and measures to ensure available and affordable land w</w:t>
      </w:r>
      <w:r w:rsidR="0043441F" w:rsidRPr="00F14BA3">
        <w:rPr>
          <w:rFonts w:cstheme="minorHAnsi"/>
        </w:rPr>
        <w:t>ill be crucial to encouraging ne</w:t>
      </w:r>
      <w:r w:rsidRPr="00F14BA3">
        <w:rPr>
          <w:rFonts w:cstheme="minorHAnsi"/>
        </w:rPr>
        <w:t>w entrants and enterprise.</w:t>
      </w:r>
    </w:p>
    <w:p w:rsidR="0043441F" w:rsidRPr="007E0E40" w:rsidRDefault="0043441F" w:rsidP="00164074">
      <w:pPr>
        <w:spacing w:after="0" w:line="240" w:lineRule="auto"/>
        <w:rPr>
          <w:rFonts w:cstheme="minorHAnsi"/>
          <w:b/>
          <w:i/>
          <w:u w:val="single"/>
        </w:rPr>
      </w:pPr>
      <w:r w:rsidRPr="007E0E40">
        <w:rPr>
          <w:rFonts w:cstheme="minorHAnsi"/>
          <w:b/>
          <w:i/>
          <w:u w:val="single"/>
        </w:rPr>
        <w:t>(1) Every smallholdings authority who immediately before the commencement of this Part of this Act hold any land for the purposes of smallholdings shall review the authority’s smallholdings estate shall, before the end of the period of eighteen months beginning with the commencement of this Part of this Act submit to the Minister proposals with respect to the future management of that estate for the purposes of providing —</w:t>
      </w:r>
    </w:p>
    <w:p w:rsidR="0043441F" w:rsidRPr="007E0E40" w:rsidRDefault="0043441F" w:rsidP="00164074">
      <w:pPr>
        <w:spacing w:after="0" w:line="240" w:lineRule="auto"/>
        <w:ind w:left="720"/>
        <w:rPr>
          <w:rFonts w:cstheme="minorHAnsi"/>
          <w:b/>
          <w:i/>
          <w:u w:val="single"/>
        </w:rPr>
      </w:pPr>
      <w:r w:rsidRPr="007E0E40">
        <w:rPr>
          <w:rFonts w:cstheme="minorHAnsi"/>
          <w:b/>
          <w:i/>
          <w:u w:val="single"/>
        </w:rPr>
        <w:t xml:space="preserve">(a) </w:t>
      </w:r>
      <w:proofErr w:type="gramStart"/>
      <w:r w:rsidRPr="007E0E40">
        <w:rPr>
          <w:rFonts w:cstheme="minorHAnsi"/>
          <w:b/>
          <w:i/>
          <w:u w:val="single"/>
        </w:rPr>
        <w:t>opportunities</w:t>
      </w:r>
      <w:proofErr w:type="gramEnd"/>
      <w:r w:rsidRPr="007E0E40">
        <w:rPr>
          <w:rFonts w:cstheme="minorHAnsi"/>
          <w:b/>
          <w:i/>
          <w:u w:val="single"/>
        </w:rPr>
        <w:t xml:space="preserve"> for persons to be farmers on their own account;</w:t>
      </w:r>
    </w:p>
    <w:p w:rsidR="0043441F" w:rsidRPr="007E0E40" w:rsidRDefault="0043441F" w:rsidP="00164074">
      <w:pPr>
        <w:spacing w:after="0" w:line="240" w:lineRule="auto"/>
        <w:ind w:left="720"/>
        <w:rPr>
          <w:rFonts w:cstheme="minorHAnsi"/>
          <w:b/>
          <w:i/>
          <w:u w:val="single"/>
        </w:rPr>
      </w:pPr>
      <w:r w:rsidRPr="007E0E40">
        <w:rPr>
          <w:rFonts w:cstheme="minorHAnsi"/>
          <w:b/>
          <w:i/>
          <w:u w:val="single"/>
        </w:rPr>
        <w:t xml:space="preserve">(b) </w:t>
      </w:r>
      <w:proofErr w:type="gramStart"/>
      <w:r w:rsidRPr="007E0E40">
        <w:rPr>
          <w:rFonts w:cstheme="minorHAnsi"/>
          <w:b/>
          <w:i/>
          <w:u w:val="single"/>
        </w:rPr>
        <w:t>education</w:t>
      </w:r>
      <w:proofErr w:type="gramEnd"/>
      <w:r w:rsidRPr="007E0E40">
        <w:rPr>
          <w:rFonts w:cstheme="minorHAnsi"/>
          <w:b/>
          <w:i/>
          <w:u w:val="single"/>
        </w:rPr>
        <w:t xml:space="preserve"> or experience in environmental land management practices;</w:t>
      </w:r>
    </w:p>
    <w:p w:rsidR="0043441F" w:rsidRPr="007E0E40" w:rsidRDefault="0043441F" w:rsidP="00164074">
      <w:pPr>
        <w:spacing w:after="0" w:line="240" w:lineRule="auto"/>
        <w:ind w:left="720"/>
        <w:rPr>
          <w:rFonts w:cstheme="minorHAnsi"/>
          <w:b/>
          <w:i/>
          <w:u w:val="single"/>
        </w:rPr>
      </w:pPr>
      <w:r w:rsidRPr="007E0E40">
        <w:rPr>
          <w:rFonts w:cstheme="minorHAnsi"/>
          <w:b/>
          <w:i/>
          <w:u w:val="single"/>
        </w:rPr>
        <w:t xml:space="preserve">(c) </w:t>
      </w:r>
      <w:proofErr w:type="gramStart"/>
      <w:r w:rsidRPr="007E0E40">
        <w:rPr>
          <w:rFonts w:cstheme="minorHAnsi"/>
          <w:b/>
          <w:i/>
          <w:u w:val="single"/>
        </w:rPr>
        <w:t>opportunities</w:t>
      </w:r>
      <w:proofErr w:type="gramEnd"/>
      <w:r w:rsidRPr="007E0E40">
        <w:rPr>
          <w:rFonts w:cstheme="minorHAnsi"/>
          <w:b/>
          <w:i/>
          <w:u w:val="single"/>
        </w:rPr>
        <w:t xml:space="preserve"> for increasing public access to the natural environment and understanding of sustainable farming; and</w:t>
      </w:r>
    </w:p>
    <w:p w:rsidR="0043441F" w:rsidRPr="007E0E40" w:rsidRDefault="0043441F" w:rsidP="00164074">
      <w:pPr>
        <w:spacing w:after="0" w:line="240" w:lineRule="auto"/>
        <w:ind w:left="720"/>
        <w:rPr>
          <w:rFonts w:cstheme="minorHAnsi"/>
          <w:b/>
          <w:i/>
          <w:u w:val="single"/>
        </w:rPr>
      </w:pPr>
      <w:r w:rsidRPr="007E0E40">
        <w:rPr>
          <w:rFonts w:cstheme="minorHAnsi"/>
          <w:b/>
          <w:i/>
          <w:u w:val="single"/>
        </w:rPr>
        <w:t xml:space="preserve">(d) </w:t>
      </w:r>
      <w:proofErr w:type="gramStart"/>
      <w:r w:rsidRPr="007E0E40">
        <w:rPr>
          <w:rFonts w:cstheme="minorHAnsi"/>
          <w:b/>
          <w:i/>
          <w:u w:val="single"/>
        </w:rPr>
        <w:t>opportunities</w:t>
      </w:r>
      <w:proofErr w:type="gramEnd"/>
      <w:r w:rsidRPr="007E0E40">
        <w:rPr>
          <w:rFonts w:cstheme="minorHAnsi"/>
          <w:b/>
          <w:i/>
          <w:u w:val="single"/>
        </w:rPr>
        <w:t xml:space="preserve"> for innovation in sustainable land management practices.</w:t>
      </w:r>
    </w:p>
    <w:p w:rsidR="0043441F" w:rsidRPr="007E0E40" w:rsidRDefault="0043441F" w:rsidP="00164074">
      <w:pPr>
        <w:spacing w:after="0" w:line="240" w:lineRule="auto"/>
        <w:rPr>
          <w:rFonts w:cstheme="minorHAnsi"/>
          <w:b/>
          <w:i/>
          <w:u w:val="single"/>
        </w:rPr>
      </w:pPr>
      <w:r w:rsidRPr="007E0E40">
        <w:rPr>
          <w:rFonts w:cstheme="minorHAnsi"/>
          <w:b/>
          <w:i/>
          <w:u w:val="single"/>
        </w:rPr>
        <w:lastRenderedPageBreak/>
        <w:t>(2) No land held by a smallholdings authority as a smallholding immediately before commencement of this Part of this Act is to be conveyed, transferred, leased or otherwise disposed of otherwise than—</w:t>
      </w:r>
    </w:p>
    <w:p w:rsidR="0043441F" w:rsidRPr="007E0E40" w:rsidRDefault="0043441F" w:rsidP="00164074">
      <w:pPr>
        <w:spacing w:after="0" w:line="240" w:lineRule="auto"/>
        <w:ind w:left="720"/>
        <w:rPr>
          <w:rFonts w:cstheme="minorHAnsi"/>
          <w:b/>
          <w:i/>
          <w:u w:val="single"/>
        </w:rPr>
      </w:pPr>
      <w:r w:rsidRPr="007E0E40">
        <w:rPr>
          <w:rFonts w:cstheme="minorHAnsi"/>
          <w:b/>
          <w:i/>
          <w:u w:val="single"/>
        </w:rPr>
        <w:t xml:space="preserve">(a) </w:t>
      </w:r>
      <w:proofErr w:type="gramStart"/>
      <w:r w:rsidRPr="007E0E40">
        <w:rPr>
          <w:rFonts w:cstheme="minorHAnsi"/>
          <w:b/>
          <w:i/>
          <w:u w:val="single"/>
        </w:rPr>
        <w:t>in</w:t>
      </w:r>
      <w:proofErr w:type="gramEnd"/>
      <w:r w:rsidRPr="007E0E40">
        <w:rPr>
          <w:rFonts w:cstheme="minorHAnsi"/>
          <w:b/>
          <w:i/>
          <w:u w:val="single"/>
        </w:rPr>
        <w:t xml:space="preserve"> connection with the purposes listed in subsection (1); and</w:t>
      </w:r>
    </w:p>
    <w:p w:rsidR="0043441F" w:rsidRPr="007E0E40" w:rsidRDefault="0043441F" w:rsidP="00164074">
      <w:pPr>
        <w:spacing w:after="0" w:line="240" w:lineRule="auto"/>
        <w:ind w:left="720"/>
        <w:rPr>
          <w:rFonts w:cstheme="minorHAnsi"/>
          <w:b/>
          <w:i/>
          <w:u w:val="single"/>
        </w:rPr>
      </w:pPr>
      <w:r w:rsidRPr="007E0E40">
        <w:rPr>
          <w:rFonts w:cstheme="minorHAnsi"/>
          <w:b/>
          <w:i/>
          <w:u w:val="single"/>
        </w:rPr>
        <w:t xml:space="preserve">(b) </w:t>
      </w:r>
      <w:proofErr w:type="gramStart"/>
      <w:r w:rsidRPr="007E0E40">
        <w:rPr>
          <w:rFonts w:cstheme="minorHAnsi"/>
          <w:b/>
          <w:i/>
          <w:u w:val="single"/>
        </w:rPr>
        <w:t>in</w:t>
      </w:r>
      <w:proofErr w:type="gramEnd"/>
      <w:r w:rsidRPr="007E0E40">
        <w:rPr>
          <w:rFonts w:cstheme="minorHAnsi"/>
          <w:b/>
          <w:i/>
          <w:u w:val="single"/>
        </w:rPr>
        <w:t xml:space="preserve"> accordance with proposals submitted under subsection (1).</w:t>
      </w:r>
    </w:p>
    <w:p w:rsidR="0043441F" w:rsidRPr="007E0E40" w:rsidRDefault="0043441F" w:rsidP="00164074">
      <w:pPr>
        <w:spacing w:after="0" w:line="240" w:lineRule="auto"/>
        <w:rPr>
          <w:rFonts w:cstheme="minorHAnsi"/>
          <w:b/>
          <w:i/>
          <w:u w:val="single"/>
        </w:rPr>
      </w:pPr>
      <w:r w:rsidRPr="007E0E40">
        <w:rPr>
          <w:rFonts w:cstheme="minorHAnsi"/>
          <w:b/>
          <w:i/>
          <w:u w:val="single"/>
        </w:rPr>
        <w:t xml:space="preserve"> (3) For the purposes of this section, “smallholdings authority” has the same meaning as in Section 38 of the Agriculture Act 1970.</w:t>
      </w:r>
    </w:p>
    <w:p w:rsidR="00165F78" w:rsidRPr="00F14BA3" w:rsidRDefault="009932B8" w:rsidP="00164074">
      <w:pPr>
        <w:pStyle w:val="Heading3"/>
      </w:pPr>
      <w:bookmarkStart w:id="14" w:name="_Toc531605533"/>
      <w:r w:rsidRPr="00F14BA3">
        <w:t>Training and advice</w:t>
      </w:r>
      <w:bookmarkEnd w:id="14"/>
      <w:r w:rsidRPr="00F14BA3">
        <w:t xml:space="preserve"> </w:t>
      </w:r>
    </w:p>
    <w:p w:rsidR="00BC25BC" w:rsidRPr="00F14BA3" w:rsidRDefault="009932B8" w:rsidP="00164074">
      <w:pPr>
        <w:spacing w:line="240" w:lineRule="auto"/>
        <w:rPr>
          <w:rFonts w:cstheme="minorHAnsi"/>
        </w:rPr>
      </w:pPr>
      <w:r w:rsidRPr="00F14BA3">
        <w:rPr>
          <w:rFonts w:cstheme="minorHAnsi"/>
        </w:rPr>
        <w:t xml:space="preserve">The </w:t>
      </w:r>
      <w:r w:rsidR="007E0E40">
        <w:rPr>
          <w:rFonts w:cstheme="minorHAnsi"/>
        </w:rPr>
        <w:t xml:space="preserve">draft UK Agriculture </w:t>
      </w:r>
      <w:r w:rsidRPr="00F14BA3">
        <w:rPr>
          <w:rFonts w:cstheme="minorHAnsi"/>
        </w:rPr>
        <w:t xml:space="preserve">Bill contains no specific duty to provide the additional </w:t>
      </w:r>
      <w:r w:rsidR="00950ED1" w:rsidRPr="00F14BA3">
        <w:rPr>
          <w:rFonts w:cstheme="minorHAnsi"/>
        </w:rPr>
        <w:t xml:space="preserve">and independent </w:t>
      </w:r>
      <w:r w:rsidRPr="00F14BA3">
        <w:rPr>
          <w:rFonts w:cstheme="minorHAnsi"/>
        </w:rPr>
        <w:t>advice, training and guidance needed for farmers to deliver a new era of resilient farming which delivers public goods</w:t>
      </w:r>
      <w:r w:rsidR="005B11AC">
        <w:rPr>
          <w:rFonts w:cstheme="minorHAnsi"/>
        </w:rPr>
        <w:t xml:space="preserve"> and plays a significant role in reducing the greenhouse gas emissions that cause dangerous climate change, in pursuance of obligations set out in the Climate Change Act</w:t>
      </w:r>
      <w:r w:rsidRPr="00F14BA3">
        <w:rPr>
          <w:rFonts w:cstheme="minorHAnsi"/>
        </w:rPr>
        <w:t xml:space="preserve">. </w:t>
      </w:r>
    </w:p>
    <w:p w:rsidR="009932B8" w:rsidRPr="00F14BA3" w:rsidRDefault="009932B8" w:rsidP="00164074">
      <w:pPr>
        <w:spacing w:line="240" w:lineRule="auto"/>
        <w:rPr>
          <w:rFonts w:cstheme="minorHAnsi"/>
        </w:rPr>
      </w:pPr>
      <w:r w:rsidRPr="00F14BA3">
        <w:rPr>
          <w:rFonts w:cstheme="minorHAnsi"/>
        </w:rPr>
        <w:t xml:space="preserve">A new </w:t>
      </w:r>
      <w:r w:rsidR="00551738" w:rsidRPr="00F14BA3">
        <w:rPr>
          <w:rFonts w:cstheme="minorHAnsi"/>
        </w:rPr>
        <w:t>clause</w:t>
      </w:r>
      <w:r w:rsidRPr="00F14BA3">
        <w:rPr>
          <w:rFonts w:cstheme="minorHAnsi"/>
        </w:rPr>
        <w:t xml:space="preserve"> needs to be inserted </w:t>
      </w:r>
      <w:r w:rsidR="005B11AC">
        <w:rPr>
          <w:rFonts w:cstheme="minorHAnsi"/>
        </w:rPr>
        <w:t>that</w:t>
      </w:r>
      <w:r w:rsidR="005B11AC" w:rsidRPr="00F14BA3">
        <w:rPr>
          <w:rFonts w:cstheme="minorHAnsi"/>
        </w:rPr>
        <w:t xml:space="preserve"> </w:t>
      </w:r>
      <w:r w:rsidRPr="00F14BA3">
        <w:rPr>
          <w:rFonts w:cstheme="minorHAnsi"/>
        </w:rPr>
        <w:t xml:space="preserve">confers duties on the Secretary of </w:t>
      </w:r>
      <w:r w:rsidR="005B11AC">
        <w:rPr>
          <w:rFonts w:cstheme="minorHAnsi"/>
        </w:rPr>
        <w:t>S</w:t>
      </w:r>
      <w:r w:rsidRPr="00F14BA3">
        <w:rPr>
          <w:rFonts w:cstheme="minorHAnsi"/>
        </w:rPr>
        <w:t xml:space="preserve">tate to provide </w:t>
      </w:r>
      <w:r w:rsidR="005B11AC">
        <w:rPr>
          <w:rFonts w:cstheme="minorHAnsi"/>
        </w:rPr>
        <w:t xml:space="preserve">such support </w:t>
      </w:r>
      <w:r w:rsidRPr="00F14BA3">
        <w:rPr>
          <w:rFonts w:cstheme="minorHAnsi"/>
        </w:rPr>
        <w:t>in a manner which is affordable, universally available</w:t>
      </w:r>
      <w:r w:rsidR="00950ED1" w:rsidRPr="00F14BA3">
        <w:rPr>
          <w:rFonts w:cstheme="minorHAnsi"/>
        </w:rPr>
        <w:t>, independent from industry</w:t>
      </w:r>
      <w:r w:rsidRPr="00F14BA3">
        <w:rPr>
          <w:rFonts w:cstheme="minorHAnsi"/>
        </w:rPr>
        <w:t xml:space="preserve"> </w:t>
      </w:r>
      <w:r w:rsidR="005B11AC">
        <w:rPr>
          <w:rFonts w:cstheme="minorHAnsi"/>
        </w:rPr>
        <w:t xml:space="preserve">influence on setting principles and outcomes </w:t>
      </w:r>
      <w:r w:rsidRPr="00F14BA3">
        <w:rPr>
          <w:rFonts w:cstheme="minorHAnsi"/>
        </w:rPr>
        <w:t xml:space="preserve">and which helps deliver on the purposes in Part 1. </w:t>
      </w:r>
    </w:p>
    <w:p w:rsidR="00C427C3" w:rsidRPr="00F14BA3" w:rsidRDefault="00C427C3" w:rsidP="00164074">
      <w:pPr>
        <w:pStyle w:val="Heading3"/>
      </w:pPr>
      <w:bookmarkStart w:id="15" w:name="_Toc531605534"/>
      <w:r w:rsidRPr="00F14BA3">
        <w:t>Purpose of repatriated EU funds</w:t>
      </w:r>
      <w:bookmarkEnd w:id="15"/>
    </w:p>
    <w:p w:rsidR="00C427C3" w:rsidRPr="00F14BA3" w:rsidRDefault="00C427C3" w:rsidP="00164074">
      <w:pPr>
        <w:spacing w:before="120" w:after="120" w:line="240" w:lineRule="auto"/>
        <w:rPr>
          <w:rFonts w:cstheme="minorHAnsi"/>
        </w:rPr>
      </w:pPr>
      <w:r w:rsidRPr="00F14BA3">
        <w:rPr>
          <w:rFonts w:cstheme="minorHAnsi"/>
        </w:rPr>
        <w:t xml:space="preserve">We understand that the current plan is for most EU funding streams </w:t>
      </w:r>
      <w:r w:rsidR="005B11AC">
        <w:rPr>
          <w:rFonts w:cstheme="minorHAnsi"/>
        </w:rPr>
        <w:t xml:space="preserve">(such as the European Regional Development Fund, European Social Fund and European Maritime and Fisheries Fund) </w:t>
      </w:r>
      <w:r w:rsidRPr="00F14BA3">
        <w:rPr>
          <w:rFonts w:cstheme="minorHAnsi"/>
        </w:rPr>
        <w:t xml:space="preserve">to be repatriated and pooled into a </w:t>
      </w:r>
      <w:r w:rsidR="005B11AC">
        <w:rPr>
          <w:rFonts w:cstheme="minorHAnsi"/>
        </w:rPr>
        <w:t xml:space="preserve">UK </w:t>
      </w:r>
      <w:r w:rsidRPr="00F14BA3">
        <w:rPr>
          <w:rFonts w:cstheme="minorHAnsi"/>
        </w:rPr>
        <w:t xml:space="preserve">Shared Prosperity Fund, possibly managed by </w:t>
      </w:r>
      <w:r w:rsidR="005B11AC">
        <w:rPr>
          <w:rFonts w:cstheme="minorHAnsi"/>
        </w:rPr>
        <w:t>the Ministry for Communities and Local Government</w:t>
      </w:r>
      <w:r w:rsidRPr="00F14BA3">
        <w:rPr>
          <w:rFonts w:cstheme="minorHAnsi"/>
        </w:rPr>
        <w:t>. So far, we have seen no indication of the purpose, remit and governance of this fund</w:t>
      </w:r>
      <w:r w:rsidR="005B11AC">
        <w:rPr>
          <w:rFonts w:cstheme="minorHAnsi"/>
        </w:rPr>
        <w:t>, it having been earmarked for ‘productivity’ according to some reports</w:t>
      </w:r>
      <w:r w:rsidRPr="00F14BA3">
        <w:rPr>
          <w:rFonts w:cstheme="minorHAnsi"/>
        </w:rPr>
        <w:t>. The Agriculture Bill mentions several such funds. Hence, we propose an amendment:</w:t>
      </w:r>
    </w:p>
    <w:p w:rsidR="00C97169" w:rsidRPr="00523971" w:rsidRDefault="00C427C3" w:rsidP="00164074">
      <w:pPr>
        <w:spacing w:before="120" w:after="120" w:line="240" w:lineRule="auto"/>
        <w:rPr>
          <w:rFonts w:cstheme="minorHAnsi"/>
          <w:b/>
          <w:i/>
        </w:rPr>
      </w:pPr>
      <w:r w:rsidRPr="00523971">
        <w:rPr>
          <w:rFonts w:cstheme="minorHAnsi"/>
          <w:b/>
          <w:i/>
        </w:rPr>
        <w:t xml:space="preserve">To include a requirement for funds previously derived from the UK’s membership of the EU (such as </w:t>
      </w:r>
      <w:r w:rsidR="005B11AC" w:rsidRPr="00523971">
        <w:rPr>
          <w:rFonts w:cstheme="minorHAnsi"/>
          <w:b/>
          <w:i/>
        </w:rPr>
        <w:t xml:space="preserve">ERDF, ESF, </w:t>
      </w:r>
      <w:r w:rsidRPr="00523971">
        <w:rPr>
          <w:rFonts w:cstheme="minorHAnsi"/>
          <w:b/>
          <w:i/>
        </w:rPr>
        <w:t>EMFF</w:t>
      </w:r>
      <w:r w:rsidR="005B11AC" w:rsidRPr="00523971">
        <w:rPr>
          <w:rFonts w:cstheme="minorHAnsi"/>
          <w:b/>
          <w:i/>
        </w:rPr>
        <w:t>, etc.</w:t>
      </w:r>
      <w:r w:rsidRPr="00523971">
        <w:rPr>
          <w:rFonts w:cstheme="minorHAnsi"/>
          <w:b/>
          <w:i/>
        </w:rPr>
        <w:t xml:space="preserve">) to be governed and disbursed according to principles of sustainable development, and to support diverse communities, farm business types and the transition to a low-carbon and circular </w:t>
      </w:r>
      <w:r w:rsidR="004E24C9" w:rsidRPr="00523971">
        <w:rPr>
          <w:rFonts w:cstheme="minorHAnsi"/>
          <w:b/>
          <w:i/>
        </w:rPr>
        <w:t>economy</w:t>
      </w:r>
      <w:r w:rsidRPr="00523971">
        <w:rPr>
          <w:rFonts w:cstheme="minorHAnsi"/>
          <w:b/>
          <w:i/>
        </w:rPr>
        <w:t xml:space="preserve"> that reduces inequalities.</w:t>
      </w:r>
    </w:p>
    <w:p w:rsidR="006929E0" w:rsidRPr="00C550D5" w:rsidRDefault="006929E0" w:rsidP="00164074">
      <w:pPr>
        <w:pStyle w:val="Heading3"/>
        <w:pBdr>
          <w:top w:val="single" w:sz="4" w:space="1" w:color="auto"/>
          <w:left w:val="single" w:sz="4" w:space="4" w:color="auto"/>
          <w:bottom w:val="single" w:sz="4" w:space="1" w:color="auto"/>
          <w:right w:val="single" w:sz="4" w:space="4" w:color="auto"/>
        </w:pBdr>
        <w:jc w:val="center"/>
      </w:pPr>
      <w:bookmarkStart w:id="16" w:name="_Toc531605535"/>
      <w:r w:rsidRPr="00C550D5">
        <w:t>Contact details</w:t>
      </w:r>
      <w:bookmarkEnd w:id="16"/>
    </w:p>
    <w:p w:rsidR="008C6B44" w:rsidRPr="00C550D5" w:rsidRDefault="005B11AC" w:rsidP="00164074">
      <w:pPr>
        <w:pBdr>
          <w:top w:val="single" w:sz="4" w:space="1" w:color="auto"/>
          <w:left w:val="single" w:sz="4" w:space="4" w:color="auto"/>
          <w:bottom w:val="single" w:sz="4" w:space="1" w:color="auto"/>
          <w:right w:val="single" w:sz="4" w:space="4" w:color="auto"/>
        </w:pBdr>
        <w:spacing w:line="240" w:lineRule="auto"/>
        <w:jc w:val="center"/>
        <w:rPr>
          <w:b/>
        </w:rPr>
      </w:pPr>
      <w:r w:rsidRPr="00C550D5">
        <w:rPr>
          <w:rFonts w:cstheme="minorHAnsi"/>
          <w:b/>
        </w:rPr>
        <w:t xml:space="preserve">Contact Vicki Hird, Coordinator of the Sustainable Farming Campaign for Sustain: The alliance for better food and farming. Email: </w:t>
      </w:r>
      <w:hyperlink r:id="rId20" w:history="1">
        <w:r w:rsidRPr="00C550D5">
          <w:rPr>
            <w:rStyle w:val="Hyperlink"/>
            <w:rFonts w:cstheme="minorHAnsi"/>
            <w:b/>
          </w:rPr>
          <w:t>vicki@sustainweb.org</w:t>
        </w:r>
      </w:hyperlink>
      <w:r w:rsidRPr="00C550D5">
        <w:rPr>
          <w:rFonts w:cstheme="minorHAnsi"/>
          <w:b/>
        </w:rPr>
        <w:t xml:space="preserve">; </w:t>
      </w:r>
      <w:proofErr w:type="spellStart"/>
      <w:r w:rsidRPr="00C550D5">
        <w:rPr>
          <w:rFonts w:cstheme="minorHAnsi"/>
          <w:b/>
        </w:rPr>
        <w:t>tel</w:t>
      </w:r>
      <w:proofErr w:type="spellEnd"/>
      <w:r w:rsidRPr="00C550D5">
        <w:rPr>
          <w:rFonts w:cstheme="minorHAnsi"/>
          <w:b/>
        </w:rPr>
        <w:t xml:space="preserve">: 020 3559 6777; mobile: 07903 478249; twitter: </w:t>
      </w:r>
      <w:hyperlink r:id="rId21" w:history="1">
        <w:r w:rsidRPr="00C550D5">
          <w:rPr>
            <w:rStyle w:val="Hyperlink"/>
            <w:rFonts w:cstheme="minorHAnsi"/>
            <w:b/>
          </w:rPr>
          <w:t>@vickihird</w:t>
        </w:r>
      </w:hyperlink>
      <w:r w:rsidRPr="00C550D5">
        <w:rPr>
          <w:rFonts w:cstheme="minorHAnsi"/>
          <w:b/>
        </w:rPr>
        <w:t xml:space="preserve">. See Sustain pages for more information on our work: farming </w:t>
      </w:r>
      <w:hyperlink r:id="rId22" w:history="1">
        <w:r w:rsidRPr="00C550D5">
          <w:rPr>
            <w:rStyle w:val="Hyperlink"/>
            <w:rFonts w:cstheme="minorHAnsi"/>
            <w:b/>
          </w:rPr>
          <w:t>www.sustainweb.org/foodandfarmingpolicy/</w:t>
        </w:r>
      </w:hyperlink>
      <w:r w:rsidRPr="00C550D5">
        <w:rPr>
          <w:rFonts w:cstheme="minorHAnsi"/>
          <w:b/>
        </w:rPr>
        <w:t xml:space="preserve"> and Brexit </w:t>
      </w:r>
      <w:hyperlink r:id="rId23" w:history="1">
        <w:r w:rsidRPr="00C550D5">
          <w:rPr>
            <w:rStyle w:val="Hyperlink"/>
            <w:rFonts w:cstheme="minorHAnsi"/>
            <w:b/>
          </w:rPr>
          <w:t>www.sustainweb.org/brexit</w:t>
        </w:r>
      </w:hyperlink>
    </w:p>
    <w:sectPr w:rsidR="008C6B44" w:rsidRPr="00C550D5" w:rsidSect="00256EA7">
      <w:headerReference w:type="default" r:id="rId24"/>
      <w:footerReference w:type="default" r:id="rId25"/>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780" w:rsidRDefault="00F36780" w:rsidP="008D2BB8">
      <w:pPr>
        <w:spacing w:after="0" w:line="240" w:lineRule="auto"/>
      </w:pPr>
      <w:r>
        <w:separator/>
      </w:r>
    </w:p>
  </w:endnote>
  <w:endnote w:type="continuationSeparator" w:id="0">
    <w:p w:rsidR="00F36780" w:rsidRDefault="00F36780" w:rsidP="008D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926085"/>
      <w:docPartObj>
        <w:docPartGallery w:val="Page Numbers (Bottom of Page)"/>
        <w:docPartUnique/>
      </w:docPartObj>
    </w:sdtPr>
    <w:sdtEndPr>
      <w:rPr>
        <w:noProof/>
      </w:rPr>
    </w:sdtEndPr>
    <w:sdtContent>
      <w:p w:rsidR="003A1F30" w:rsidRDefault="003A1F30">
        <w:pPr>
          <w:pStyle w:val="Footer"/>
        </w:pPr>
        <w:r>
          <w:fldChar w:fldCharType="begin"/>
        </w:r>
        <w:r>
          <w:instrText xml:space="preserve"> PAGE   \* MERGEFORMAT </w:instrText>
        </w:r>
        <w:r>
          <w:fldChar w:fldCharType="separate"/>
        </w:r>
        <w:r w:rsidR="002034E7">
          <w:rPr>
            <w:noProof/>
          </w:rPr>
          <w:t>1</w:t>
        </w:r>
        <w:r>
          <w:rPr>
            <w:noProof/>
          </w:rPr>
          <w:fldChar w:fldCharType="end"/>
        </w:r>
      </w:p>
    </w:sdtContent>
  </w:sdt>
  <w:p w:rsidR="003A1F30" w:rsidRDefault="003A1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780" w:rsidRDefault="00F36780" w:rsidP="008D2BB8">
      <w:pPr>
        <w:spacing w:after="0" w:line="240" w:lineRule="auto"/>
      </w:pPr>
      <w:r>
        <w:separator/>
      </w:r>
    </w:p>
  </w:footnote>
  <w:footnote w:type="continuationSeparator" w:id="0">
    <w:p w:rsidR="00F36780" w:rsidRDefault="00F36780" w:rsidP="008D2BB8">
      <w:pPr>
        <w:spacing w:after="0" w:line="240" w:lineRule="auto"/>
      </w:pPr>
      <w:r>
        <w:continuationSeparator/>
      </w:r>
    </w:p>
  </w:footnote>
  <w:footnote w:id="1">
    <w:p w:rsidR="003A1F30" w:rsidRPr="00950EC0" w:rsidRDefault="003A1F30" w:rsidP="00256EA7">
      <w:pPr>
        <w:pStyle w:val="FootnoteText"/>
        <w:rPr>
          <w:color w:val="000000" w:themeColor="text1"/>
          <w:sz w:val="18"/>
          <w:szCs w:val="18"/>
        </w:rPr>
      </w:pPr>
      <w:r w:rsidRPr="00950EC0">
        <w:rPr>
          <w:rStyle w:val="FootnoteReference"/>
          <w:color w:val="000000" w:themeColor="text1"/>
          <w:sz w:val="18"/>
          <w:szCs w:val="18"/>
        </w:rPr>
        <w:footnoteRef/>
      </w:r>
      <w:r w:rsidRPr="00950EC0">
        <w:rPr>
          <w:color w:val="000000" w:themeColor="text1"/>
          <w:sz w:val="18"/>
          <w:szCs w:val="18"/>
        </w:rPr>
        <w:t xml:space="preserve"> The UK is also set to adopt a new Environment Act and establish a new environmental watchdog, which will also be relevant to farm policy, although few details are yet available. Find out more from the Greener UK Alliance: http://greeneruk.org/</w:t>
      </w:r>
    </w:p>
  </w:footnote>
  <w:footnote w:id="2">
    <w:p w:rsidR="003A1F30" w:rsidRPr="003A1F30" w:rsidRDefault="003A1F30" w:rsidP="00256EA7">
      <w:pPr>
        <w:pStyle w:val="FootnoteText"/>
        <w:rPr>
          <w:color w:val="000000" w:themeColor="text1"/>
        </w:rPr>
      </w:pPr>
      <w:r w:rsidRPr="00950EC0">
        <w:rPr>
          <w:rStyle w:val="FootnoteReference"/>
          <w:color w:val="000000" w:themeColor="text1"/>
          <w:sz w:val="18"/>
          <w:szCs w:val="18"/>
        </w:rPr>
        <w:footnoteRef/>
      </w:r>
      <w:r w:rsidRPr="00950EC0">
        <w:rPr>
          <w:color w:val="000000" w:themeColor="text1"/>
          <w:sz w:val="18"/>
          <w:szCs w:val="18"/>
        </w:rPr>
        <w:t xml:space="preserve"> https://www.gov.uk/government/publications/the-future-for-food-farming-and-the-environment-policy-statement-2018</w:t>
      </w:r>
    </w:p>
  </w:footnote>
  <w:footnote w:id="3">
    <w:p w:rsidR="003A1F30" w:rsidRPr="003A1F30" w:rsidRDefault="003A1F30" w:rsidP="00256EA7">
      <w:pPr>
        <w:pStyle w:val="FootnoteText"/>
        <w:rPr>
          <w:color w:val="000000" w:themeColor="text1"/>
          <w:sz w:val="18"/>
          <w:szCs w:val="18"/>
        </w:rPr>
      </w:pPr>
      <w:r w:rsidRPr="003A1F30">
        <w:rPr>
          <w:rStyle w:val="FootnoteReference"/>
          <w:color w:val="000000" w:themeColor="text1"/>
          <w:sz w:val="18"/>
          <w:szCs w:val="18"/>
        </w:rPr>
        <w:footnoteRef/>
      </w:r>
      <w:r w:rsidRPr="003A1F30">
        <w:rPr>
          <w:color w:val="000000" w:themeColor="text1"/>
          <w:sz w:val="18"/>
          <w:szCs w:val="18"/>
        </w:rPr>
        <w:t xml:space="preserve"> Explanatory text: This amendment would ensure that future schemes include support for </w:t>
      </w:r>
      <w:proofErr w:type="spellStart"/>
      <w:r w:rsidRPr="003A1F30">
        <w:rPr>
          <w:color w:val="000000" w:themeColor="text1"/>
          <w:sz w:val="18"/>
          <w:szCs w:val="18"/>
        </w:rPr>
        <w:t>agroecolo</w:t>
      </w:r>
      <w:r>
        <w:rPr>
          <w:color w:val="000000" w:themeColor="text1"/>
          <w:sz w:val="18"/>
          <w:szCs w:val="18"/>
        </w:rPr>
        <w:t>gic</w:t>
      </w:r>
      <w:r w:rsidRPr="003A1F30">
        <w:rPr>
          <w:color w:val="000000" w:themeColor="text1"/>
          <w:sz w:val="18"/>
          <w:szCs w:val="18"/>
        </w:rPr>
        <w:t>al</w:t>
      </w:r>
      <w:proofErr w:type="spellEnd"/>
      <w:r w:rsidRPr="003A1F30">
        <w:rPr>
          <w:color w:val="000000" w:themeColor="text1"/>
          <w:sz w:val="18"/>
          <w:szCs w:val="18"/>
        </w:rPr>
        <w:t xml:space="preserve"> farming systems as a way of delivering the purposes listed in clause (1) (1) and, as one part of that, that the UK retains a farm payment scheme specifically for organic farming, as it has had for </w:t>
      </w:r>
      <w:r>
        <w:rPr>
          <w:color w:val="000000" w:themeColor="text1"/>
          <w:sz w:val="18"/>
          <w:szCs w:val="18"/>
        </w:rPr>
        <w:t>many</w:t>
      </w:r>
      <w:r w:rsidRPr="003A1F30">
        <w:rPr>
          <w:color w:val="000000" w:themeColor="text1"/>
          <w:sz w:val="18"/>
          <w:szCs w:val="18"/>
        </w:rPr>
        <w:t xml:space="preserve"> years. The UN FAO provides the following definition of agroecology: </w:t>
      </w:r>
      <w:r>
        <w:rPr>
          <w:color w:val="000000" w:themeColor="text1"/>
          <w:sz w:val="18"/>
          <w:szCs w:val="18"/>
        </w:rPr>
        <w:t>“</w:t>
      </w:r>
      <w:r w:rsidRPr="003A1F30">
        <w:rPr>
          <w:color w:val="000000" w:themeColor="text1"/>
          <w:sz w:val="18"/>
          <w:szCs w:val="18"/>
        </w:rPr>
        <w:t>Agroecology is based on applying ecological concepts and principles to optimi</w:t>
      </w:r>
      <w:r>
        <w:rPr>
          <w:color w:val="000000" w:themeColor="text1"/>
          <w:sz w:val="18"/>
          <w:szCs w:val="18"/>
        </w:rPr>
        <w:t>s</w:t>
      </w:r>
      <w:r w:rsidRPr="003A1F30">
        <w:rPr>
          <w:color w:val="000000" w:themeColor="text1"/>
          <w:sz w:val="18"/>
          <w:szCs w:val="18"/>
        </w:rPr>
        <w:t>e interactions between plants, animals, humans and the environment while taking into consideration the social aspects that need to be addressed for a sustainable and fair food system. By building synergies, agroecology can support food production and food security and nutrition while restoring the ecosystem services and biodiversity that are essential for sustainable agriculture. Agroecology can play an important role in building resilience and adapting to climate change.</w:t>
      </w:r>
      <w:r>
        <w:rPr>
          <w:color w:val="000000" w:themeColor="text1"/>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30" w:rsidRPr="00381A04" w:rsidRDefault="003A1F30" w:rsidP="008D2BB8">
    <w:pPr>
      <w:pStyle w:val="Header"/>
      <w:tabs>
        <w:tab w:val="clear" w:pos="4513"/>
        <w:tab w:val="clear" w:pos="9026"/>
        <w:tab w:val="left" w:pos="2340"/>
      </w:tabs>
      <w:jc w:val="both"/>
      <w:rPr>
        <w:b/>
      </w:rPr>
    </w:pPr>
    <w:r w:rsidRPr="00381A04">
      <w:rPr>
        <w:b/>
      </w:rPr>
      <w:t xml:space="preserve">Sustain </w:t>
    </w:r>
    <w:r w:rsidR="00256EA7">
      <w:rPr>
        <w:b/>
      </w:rPr>
      <w:t xml:space="preserve">briefing: The UK Agriculture Bill, </w:t>
    </w:r>
    <w:r w:rsidR="00CC681F">
      <w:rPr>
        <w:b/>
      </w:rPr>
      <w:t>December</w:t>
    </w:r>
    <w:r w:rsidR="00523971">
      <w:rPr>
        <w:b/>
      </w:rPr>
      <w:t xml:space="preserve"> </w:t>
    </w:r>
    <w:r w:rsidR="00256EA7">
      <w:rPr>
        <w:b/>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2F46"/>
    <w:multiLevelType w:val="hybridMultilevel"/>
    <w:tmpl w:val="59DE28DA"/>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2A2013B"/>
    <w:multiLevelType w:val="hybridMultilevel"/>
    <w:tmpl w:val="6E4247FC"/>
    <w:lvl w:ilvl="0" w:tplc="5BDEB9C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E418EA62">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4D1152"/>
    <w:multiLevelType w:val="hybridMultilevel"/>
    <w:tmpl w:val="4866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9B128B"/>
    <w:multiLevelType w:val="hybridMultilevel"/>
    <w:tmpl w:val="E75A0BF6"/>
    <w:lvl w:ilvl="0" w:tplc="558C3F8C">
      <w:start w:val="1"/>
      <w:numFmt w:val="decimal"/>
      <w:lvlText w:val="%1."/>
      <w:lvlJc w:val="left"/>
      <w:pPr>
        <w:ind w:left="360" w:hanging="360"/>
      </w:pPr>
      <w:rPr>
        <w:b/>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301F4096"/>
    <w:multiLevelType w:val="hybridMultilevel"/>
    <w:tmpl w:val="6E4247FC"/>
    <w:lvl w:ilvl="0" w:tplc="5BDEB9C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E418EA62">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0F1D58"/>
    <w:multiLevelType w:val="hybridMultilevel"/>
    <w:tmpl w:val="E4A05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7774AD1"/>
    <w:multiLevelType w:val="hybridMultilevel"/>
    <w:tmpl w:val="E982D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D5624C"/>
    <w:multiLevelType w:val="hybridMultilevel"/>
    <w:tmpl w:val="D6425950"/>
    <w:lvl w:ilvl="0" w:tplc="A4A851E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0DE0103"/>
    <w:multiLevelType w:val="hybridMultilevel"/>
    <w:tmpl w:val="5F943464"/>
    <w:lvl w:ilvl="0" w:tplc="0809000F">
      <w:start w:val="1"/>
      <w:numFmt w:val="decimal"/>
      <w:lvlText w:val="%1."/>
      <w:lvlJc w:val="left"/>
      <w:pPr>
        <w:ind w:left="720" w:hanging="360"/>
      </w:pPr>
    </w:lvl>
    <w:lvl w:ilvl="1" w:tplc="9A983304">
      <w:start w:val="1"/>
      <w:numFmt w:val="lowerRoman"/>
      <w:lvlText w:val="%2)"/>
      <w:lvlJc w:val="left"/>
      <w:pPr>
        <w:ind w:left="1800" w:hanging="720"/>
      </w:pPr>
      <w:rPr>
        <w:rFonts w:hint="default"/>
        <w: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95503A"/>
    <w:multiLevelType w:val="hybridMultilevel"/>
    <w:tmpl w:val="AFE0A608"/>
    <w:lvl w:ilvl="0" w:tplc="C2FE0D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CFD4A9C"/>
    <w:multiLevelType w:val="hybridMultilevel"/>
    <w:tmpl w:val="F33CEC20"/>
    <w:lvl w:ilvl="0" w:tplc="041289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EE32C52"/>
    <w:multiLevelType w:val="hybridMultilevel"/>
    <w:tmpl w:val="4914D6B8"/>
    <w:lvl w:ilvl="0" w:tplc="52969AA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1"/>
  </w:num>
  <w:num w:numId="5">
    <w:abstractNumId w:val="1"/>
  </w:num>
  <w:num w:numId="6">
    <w:abstractNumId w:val="10"/>
  </w:num>
  <w:num w:numId="7">
    <w:abstractNumId w:val="4"/>
  </w:num>
  <w:num w:numId="8">
    <w:abstractNumId w:val="9"/>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F6"/>
    <w:rsid w:val="0000263A"/>
    <w:rsid w:val="00062012"/>
    <w:rsid w:val="0006558F"/>
    <w:rsid w:val="0006684B"/>
    <w:rsid w:val="000840E6"/>
    <w:rsid w:val="000B183A"/>
    <w:rsid w:val="000B6BA2"/>
    <w:rsid w:val="00116694"/>
    <w:rsid w:val="00143357"/>
    <w:rsid w:val="00150EF9"/>
    <w:rsid w:val="00161A55"/>
    <w:rsid w:val="00162FE2"/>
    <w:rsid w:val="0016304E"/>
    <w:rsid w:val="00163C03"/>
    <w:rsid w:val="00164074"/>
    <w:rsid w:val="00165F78"/>
    <w:rsid w:val="001816D7"/>
    <w:rsid w:val="001B4D3A"/>
    <w:rsid w:val="001C0F81"/>
    <w:rsid w:val="001E1744"/>
    <w:rsid w:val="001F1A3A"/>
    <w:rsid w:val="002034E7"/>
    <w:rsid w:val="002214F4"/>
    <w:rsid w:val="00231173"/>
    <w:rsid w:val="002327A0"/>
    <w:rsid w:val="00241009"/>
    <w:rsid w:val="00254A49"/>
    <w:rsid w:val="00256EA7"/>
    <w:rsid w:val="00280D97"/>
    <w:rsid w:val="00293175"/>
    <w:rsid w:val="002B7411"/>
    <w:rsid w:val="002D76C8"/>
    <w:rsid w:val="002E1E23"/>
    <w:rsid w:val="002F24AC"/>
    <w:rsid w:val="002F64C4"/>
    <w:rsid w:val="00322356"/>
    <w:rsid w:val="00350584"/>
    <w:rsid w:val="00366953"/>
    <w:rsid w:val="00381A04"/>
    <w:rsid w:val="00393EBC"/>
    <w:rsid w:val="003A1F30"/>
    <w:rsid w:val="003D42C0"/>
    <w:rsid w:val="00415665"/>
    <w:rsid w:val="0043441F"/>
    <w:rsid w:val="004559AF"/>
    <w:rsid w:val="00474F20"/>
    <w:rsid w:val="0048453E"/>
    <w:rsid w:val="00487180"/>
    <w:rsid w:val="004946EB"/>
    <w:rsid w:val="004A6087"/>
    <w:rsid w:val="004C37B7"/>
    <w:rsid w:val="004D5B8A"/>
    <w:rsid w:val="004E24C9"/>
    <w:rsid w:val="004F2DB2"/>
    <w:rsid w:val="00523971"/>
    <w:rsid w:val="00551738"/>
    <w:rsid w:val="005758B9"/>
    <w:rsid w:val="005A31A4"/>
    <w:rsid w:val="005B0A5B"/>
    <w:rsid w:val="005B11AC"/>
    <w:rsid w:val="005D3806"/>
    <w:rsid w:val="005D7E25"/>
    <w:rsid w:val="005E34F4"/>
    <w:rsid w:val="005E63F7"/>
    <w:rsid w:val="005F7064"/>
    <w:rsid w:val="0061342D"/>
    <w:rsid w:val="006203DC"/>
    <w:rsid w:val="006273BD"/>
    <w:rsid w:val="00632283"/>
    <w:rsid w:val="006350B7"/>
    <w:rsid w:val="0064631A"/>
    <w:rsid w:val="00651BC0"/>
    <w:rsid w:val="0065289A"/>
    <w:rsid w:val="0065671A"/>
    <w:rsid w:val="00676151"/>
    <w:rsid w:val="006929E0"/>
    <w:rsid w:val="006A2653"/>
    <w:rsid w:val="006A4BBB"/>
    <w:rsid w:val="006B23B8"/>
    <w:rsid w:val="00702291"/>
    <w:rsid w:val="007144A1"/>
    <w:rsid w:val="00714546"/>
    <w:rsid w:val="00717D20"/>
    <w:rsid w:val="0072291B"/>
    <w:rsid w:val="007342CE"/>
    <w:rsid w:val="007346C9"/>
    <w:rsid w:val="0073550E"/>
    <w:rsid w:val="00735A6A"/>
    <w:rsid w:val="00741A7C"/>
    <w:rsid w:val="00756812"/>
    <w:rsid w:val="007600D6"/>
    <w:rsid w:val="00763027"/>
    <w:rsid w:val="00771747"/>
    <w:rsid w:val="0077563F"/>
    <w:rsid w:val="00775D9A"/>
    <w:rsid w:val="007A4CFE"/>
    <w:rsid w:val="007B5553"/>
    <w:rsid w:val="007E0A55"/>
    <w:rsid w:val="007E0E40"/>
    <w:rsid w:val="007E315E"/>
    <w:rsid w:val="007F6148"/>
    <w:rsid w:val="00821A92"/>
    <w:rsid w:val="00853001"/>
    <w:rsid w:val="00863C20"/>
    <w:rsid w:val="00865443"/>
    <w:rsid w:val="00873761"/>
    <w:rsid w:val="00875F1B"/>
    <w:rsid w:val="0088367D"/>
    <w:rsid w:val="008849C5"/>
    <w:rsid w:val="00885D62"/>
    <w:rsid w:val="00892F0B"/>
    <w:rsid w:val="008A249D"/>
    <w:rsid w:val="008A6B8E"/>
    <w:rsid w:val="008B75D6"/>
    <w:rsid w:val="008C6B44"/>
    <w:rsid w:val="008D2BB8"/>
    <w:rsid w:val="00902C2E"/>
    <w:rsid w:val="009335EE"/>
    <w:rsid w:val="0094634F"/>
    <w:rsid w:val="00950EC0"/>
    <w:rsid w:val="00950ED1"/>
    <w:rsid w:val="009532E4"/>
    <w:rsid w:val="009639F5"/>
    <w:rsid w:val="009873E6"/>
    <w:rsid w:val="0099248D"/>
    <w:rsid w:val="009932B8"/>
    <w:rsid w:val="00997F30"/>
    <w:rsid w:val="009A6076"/>
    <w:rsid w:val="009A6F2C"/>
    <w:rsid w:val="009B15E7"/>
    <w:rsid w:val="009D0D14"/>
    <w:rsid w:val="009D7471"/>
    <w:rsid w:val="009F6366"/>
    <w:rsid w:val="00A00D0A"/>
    <w:rsid w:val="00A04DF4"/>
    <w:rsid w:val="00A07E64"/>
    <w:rsid w:val="00A1086F"/>
    <w:rsid w:val="00A20230"/>
    <w:rsid w:val="00A37FDC"/>
    <w:rsid w:val="00A75DE1"/>
    <w:rsid w:val="00A763BC"/>
    <w:rsid w:val="00A83478"/>
    <w:rsid w:val="00AA3804"/>
    <w:rsid w:val="00AC0260"/>
    <w:rsid w:val="00AC5925"/>
    <w:rsid w:val="00B41503"/>
    <w:rsid w:val="00B51267"/>
    <w:rsid w:val="00B563BE"/>
    <w:rsid w:val="00B71A0E"/>
    <w:rsid w:val="00B8592F"/>
    <w:rsid w:val="00B933C3"/>
    <w:rsid w:val="00BA10C4"/>
    <w:rsid w:val="00BB78FE"/>
    <w:rsid w:val="00BC25BC"/>
    <w:rsid w:val="00BC34BC"/>
    <w:rsid w:val="00BC55AE"/>
    <w:rsid w:val="00BD5EA7"/>
    <w:rsid w:val="00C0606D"/>
    <w:rsid w:val="00C07186"/>
    <w:rsid w:val="00C250D6"/>
    <w:rsid w:val="00C355B6"/>
    <w:rsid w:val="00C35ED6"/>
    <w:rsid w:val="00C427C3"/>
    <w:rsid w:val="00C53EAC"/>
    <w:rsid w:val="00C550D5"/>
    <w:rsid w:val="00C80B4D"/>
    <w:rsid w:val="00C92AA9"/>
    <w:rsid w:val="00C938F6"/>
    <w:rsid w:val="00C96244"/>
    <w:rsid w:val="00C97169"/>
    <w:rsid w:val="00CC681F"/>
    <w:rsid w:val="00CC6E70"/>
    <w:rsid w:val="00D05640"/>
    <w:rsid w:val="00D33941"/>
    <w:rsid w:val="00D3426F"/>
    <w:rsid w:val="00D5236C"/>
    <w:rsid w:val="00D6011B"/>
    <w:rsid w:val="00D90139"/>
    <w:rsid w:val="00D91A6E"/>
    <w:rsid w:val="00DA66C6"/>
    <w:rsid w:val="00DB7757"/>
    <w:rsid w:val="00E11755"/>
    <w:rsid w:val="00E36CA0"/>
    <w:rsid w:val="00E65738"/>
    <w:rsid w:val="00EB6AB2"/>
    <w:rsid w:val="00EC0005"/>
    <w:rsid w:val="00EC0504"/>
    <w:rsid w:val="00EC6962"/>
    <w:rsid w:val="00EF3F3F"/>
    <w:rsid w:val="00F04A4F"/>
    <w:rsid w:val="00F118FC"/>
    <w:rsid w:val="00F14BA3"/>
    <w:rsid w:val="00F31587"/>
    <w:rsid w:val="00F36780"/>
    <w:rsid w:val="00F444D4"/>
    <w:rsid w:val="00F54435"/>
    <w:rsid w:val="00F85EBB"/>
    <w:rsid w:val="00F90C3D"/>
    <w:rsid w:val="00F97F03"/>
    <w:rsid w:val="00FA3565"/>
    <w:rsid w:val="00FB402E"/>
    <w:rsid w:val="00FD0822"/>
    <w:rsid w:val="00FF2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3F"/>
    <w:pPr>
      <w:spacing w:after="180" w:line="274" w:lineRule="auto"/>
    </w:pPr>
  </w:style>
  <w:style w:type="paragraph" w:styleId="Heading1">
    <w:name w:val="heading 1"/>
    <w:basedOn w:val="Normal"/>
    <w:next w:val="Normal"/>
    <w:link w:val="Heading1Char"/>
    <w:uiPriority w:val="9"/>
    <w:qFormat/>
    <w:rsid w:val="0077563F"/>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F14BA3"/>
    <w:pPr>
      <w:keepNext/>
      <w:keepLines/>
      <w:spacing w:before="360" w:after="120" w:line="240" w:lineRule="auto"/>
      <w:outlineLvl w:val="1"/>
    </w:pPr>
    <w:rPr>
      <w:rFonts w:eastAsiaTheme="majorEastAsia" w:cstheme="minorHAnsi"/>
      <w:b/>
      <w:bCs/>
      <w:color w:val="003399"/>
      <w:sz w:val="28"/>
      <w:szCs w:val="26"/>
    </w:rPr>
  </w:style>
  <w:style w:type="paragraph" w:styleId="Heading3">
    <w:name w:val="heading 3"/>
    <w:basedOn w:val="Normal"/>
    <w:next w:val="Normal"/>
    <w:link w:val="Heading3Char"/>
    <w:uiPriority w:val="9"/>
    <w:unhideWhenUsed/>
    <w:qFormat/>
    <w:rsid w:val="007E0E40"/>
    <w:pPr>
      <w:keepNext/>
      <w:keepLines/>
      <w:spacing w:before="360" w:after="120" w:line="240" w:lineRule="auto"/>
      <w:outlineLvl w:val="2"/>
    </w:pPr>
    <w:rPr>
      <w:rFonts w:eastAsiaTheme="majorEastAsia" w:cstheme="minorHAnsi"/>
      <w:b/>
      <w:bCs/>
      <w:color w:val="1F497D" w:themeColor="text2"/>
      <w:sz w:val="24"/>
    </w:rPr>
  </w:style>
  <w:style w:type="paragraph" w:styleId="Heading4">
    <w:name w:val="heading 4"/>
    <w:basedOn w:val="Normal"/>
    <w:next w:val="Normal"/>
    <w:link w:val="Heading4Char"/>
    <w:uiPriority w:val="9"/>
    <w:unhideWhenUsed/>
    <w:qFormat/>
    <w:rsid w:val="0077563F"/>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77563F"/>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77563F"/>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77563F"/>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77563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7563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63F"/>
    <w:pPr>
      <w:spacing w:line="240" w:lineRule="auto"/>
      <w:ind w:left="720" w:hanging="288"/>
      <w:contextualSpacing/>
    </w:pPr>
    <w:rPr>
      <w:color w:val="1F497D" w:themeColor="text2"/>
    </w:rPr>
  </w:style>
  <w:style w:type="paragraph" w:styleId="BalloonText">
    <w:name w:val="Balloon Text"/>
    <w:basedOn w:val="Normal"/>
    <w:link w:val="BalloonTextChar"/>
    <w:uiPriority w:val="99"/>
    <w:semiHidden/>
    <w:unhideWhenUsed/>
    <w:rsid w:val="00C96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244"/>
    <w:rPr>
      <w:rFonts w:ascii="Tahoma" w:hAnsi="Tahoma" w:cs="Tahoma"/>
      <w:sz w:val="16"/>
      <w:szCs w:val="16"/>
    </w:rPr>
  </w:style>
  <w:style w:type="character" w:styleId="CommentReference">
    <w:name w:val="annotation reference"/>
    <w:basedOn w:val="DefaultParagraphFont"/>
    <w:uiPriority w:val="99"/>
    <w:semiHidden/>
    <w:unhideWhenUsed/>
    <w:rsid w:val="00C96244"/>
    <w:rPr>
      <w:sz w:val="16"/>
      <w:szCs w:val="16"/>
    </w:rPr>
  </w:style>
  <w:style w:type="paragraph" w:styleId="CommentText">
    <w:name w:val="annotation text"/>
    <w:basedOn w:val="Normal"/>
    <w:link w:val="CommentTextChar"/>
    <w:uiPriority w:val="99"/>
    <w:semiHidden/>
    <w:unhideWhenUsed/>
    <w:rsid w:val="00C96244"/>
    <w:pPr>
      <w:spacing w:line="240" w:lineRule="auto"/>
    </w:pPr>
    <w:rPr>
      <w:sz w:val="20"/>
      <w:szCs w:val="20"/>
    </w:rPr>
  </w:style>
  <w:style w:type="character" w:customStyle="1" w:styleId="CommentTextChar">
    <w:name w:val="Comment Text Char"/>
    <w:basedOn w:val="DefaultParagraphFont"/>
    <w:link w:val="CommentText"/>
    <w:uiPriority w:val="99"/>
    <w:semiHidden/>
    <w:rsid w:val="00C96244"/>
    <w:rPr>
      <w:sz w:val="20"/>
      <w:szCs w:val="20"/>
    </w:rPr>
  </w:style>
  <w:style w:type="paragraph" w:styleId="CommentSubject">
    <w:name w:val="annotation subject"/>
    <w:basedOn w:val="CommentText"/>
    <w:next w:val="CommentText"/>
    <w:link w:val="CommentSubjectChar"/>
    <w:uiPriority w:val="99"/>
    <w:semiHidden/>
    <w:unhideWhenUsed/>
    <w:rsid w:val="00C96244"/>
    <w:rPr>
      <w:b/>
      <w:bCs/>
    </w:rPr>
  </w:style>
  <w:style w:type="character" w:customStyle="1" w:styleId="CommentSubjectChar">
    <w:name w:val="Comment Subject Char"/>
    <w:basedOn w:val="CommentTextChar"/>
    <w:link w:val="CommentSubject"/>
    <w:uiPriority w:val="99"/>
    <w:semiHidden/>
    <w:rsid w:val="00C96244"/>
    <w:rPr>
      <w:b/>
      <w:bCs/>
      <w:sz w:val="20"/>
      <w:szCs w:val="20"/>
    </w:rPr>
  </w:style>
  <w:style w:type="character" w:styleId="Hyperlink">
    <w:name w:val="Hyperlink"/>
    <w:basedOn w:val="DefaultParagraphFont"/>
    <w:uiPriority w:val="99"/>
    <w:unhideWhenUsed/>
    <w:rsid w:val="007A4CFE"/>
    <w:rPr>
      <w:color w:val="0000FF" w:themeColor="hyperlink"/>
      <w:u w:val="single"/>
    </w:rPr>
  </w:style>
  <w:style w:type="character" w:customStyle="1" w:styleId="Heading1Char">
    <w:name w:val="Heading 1 Char"/>
    <w:basedOn w:val="DefaultParagraphFont"/>
    <w:link w:val="Heading1"/>
    <w:uiPriority w:val="9"/>
    <w:rsid w:val="0077563F"/>
    <w:rPr>
      <w:rFonts w:asciiTheme="majorHAnsi" w:eastAsiaTheme="majorEastAsia" w:hAnsiTheme="majorHAnsi" w:cstheme="majorBidi"/>
      <w:bCs/>
      <w:color w:val="1F497D" w:themeColor="text2"/>
      <w:sz w:val="32"/>
      <w:szCs w:val="28"/>
    </w:rPr>
  </w:style>
  <w:style w:type="paragraph" w:styleId="Header">
    <w:name w:val="header"/>
    <w:basedOn w:val="Normal"/>
    <w:link w:val="HeaderChar"/>
    <w:uiPriority w:val="99"/>
    <w:unhideWhenUsed/>
    <w:rsid w:val="008D2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BB8"/>
  </w:style>
  <w:style w:type="paragraph" w:styleId="Footer">
    <w:name w:val="footer"/>
    <w:basedOn w:val="Normal"/>
    <w:link w:val="FooterChar"/>
    <w:uiPriority w:val="99"/>
    <w:unhideWhenUsed/>
    <w:rsid w:val="008D2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BB8"/>
  </w:style>
  <w:style w:type="paragraph" w:styleId="FootnoteText">
    <w:name w:val="footnote text"/>
    <w:basedOn w:val="Normal"/>
    <w:link w:val="FootnoteTextChar"/>
    <w:uiPriority w:val="99"/>
    <w:semiHidden/>
    <w:unhideWhenUsed/>
    <w:rsid w:val="00735A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A6A"/>
    <w:rPr>
      <w:sz w:val="20"/>
      <w:szCs w:val="20"/>
    </w:rPr>
  </w:style>
  <w:style w:type="character" w:styleId="FootnoteReference">
    <w:name w:val="footnote reference"/>
    <w:basedOn w:val="DefaultParagraphFont"/>
    <w:uiPriority w:val="99"/>
    <w:semiHidden/>
    <w:unhideWhenUsed/>
    <w:rsid w:val="00735A6A"/>
    <w:rPr>
      <w:vertAlign w:val="superscript"/>
    </w:rPr>
  </w:style>
  <w:style w:type="character" w:customStyle="1" w:styleId="Heading2Char">
    <w:name w:val="Heading 2 Char"/>
    <w:basedOn w:val="DefaultParagraphFont"/>
    <w:link w:val="Heading2"/>
    <w:uiPriority w:val="9"/>
    <w:rsid w:val="00F14BA3"/>
    <w:rPr>
      <w:rFonts w:eastAsiaTheme="majorEastAsia" w:cstheme="minorHAnsi"/>
      <w:b/>
      <w:bCs/>
      <w:color w:val="003399"/>
      <w:sz w:val="28"/>
      <w:szCs w:val="26"/>
    </w:rPr>
  </w:style>
  <w:style w:type="character" w:customStyle="1" w:styleId="Heading3Char">
    <w:name w:val="Heading 3 Char"/>
    <w:basedOn w:val="DefaultParagraphFont"/>
    <w:link w:val="Heading3"/>
    <w:uiPriority w:val="9"/>
    <w:rsid w:val="007E0E40"/>
    <w:rPr>
      <w:rFonts w:eastAsiaTheme="majorEastAsia" w:cstheme="minorHAnsi"/>
      <w:b/>
      <w:bCs/>
      <w:color w:val="1F497D" w:themeColor="text2"/>
      <w:sz w:val="24"/>
    </w:rPr>
  </w:style>
  <w:style w:type="paragraph" w:styleId="TOCHeading">
    <w:name w:val="TOC Heading"/>
    <w:basedOn w:val="Heading1"/>
    <w:next w:val="Normal"/>
    <w:uiPriority w:val="39"/>
    <w:semiHidden/>
    <w:unhideWhenUsed/>
    <w:qFormat/>
    <w:rsid w:val="0077563F"/>
    <w:pPr>
      <w:spacing w:before="480" w:line="264" w:lineRule="auto"/>
      <w:outlineLvl w:val="9"/>
    </w:pPr>
    <w:rPr>
      <w:b/>
    </w:rPr>
  </w:style>
  <w:style w:type="paragraph" w:styleId="TOC2">
    <w:name w:val="toc 2"/>
    <w:basedOn w:val="Normal"/>
    <w:next w:val="Normal"/>
    <w:autoRedefine/>
    <w:uiPriority w:val="39"/>
    <w:unhideWhenUsed/>
    <w:rsid w:val="00551738"/>
    <w:pPr>
      <w:tabs>
        <w:tab w:val="right" w:leader="dot" w:pos="9016"/>
      </w:tabs>
      <w:spacing w:after="0" w:line="240" w:lineRule="auto"/>
      <w:ind w:left="221"/>
    </w:pPr>
    <w:rPr>
      <w:noProof/>
      <w:sz w:val="18"/>
      <w:szCs w:val="18"/>
    </w:rPr>
  </w:style>
  <w:style w:type="paragraph" w:styleId="TOC3">
    <w:name w:val="toc 3"/>
    <w:basedOn w:val="Normal"/>
    <w:next w:val="Normal"/>
    <w:autoRedefine/>
    <w:uiPriority w:val="39"/>
    <w:unhideWhenUsed/>
    <w:rsid w:val="001B4D3A"/>
    <w:pPr>
      <w:spacing w:after="100"/>
      <w:ind w:left="440"/>
    </w:pPr>
  </w:style>
  <w:style w:type="paragraph" w:styleId="TOC1">
    <w:name w:val="toc 1"/>
    <w:basedOn w:val="Normal"/>
    <w:next w:val="Normal"/>
    <w:autoRedefine/>
    <w:uiPriority w:val="39"/>
    <w:unhideWhenUsed/>
    <w:rsid w:val="001B4D3A"/>
    <w:pPr>
      <w:spacing w:after="100"/>
    </w:pPr>
  </w:style>
  <w:style w:type="character" w:customStyle="1" w:styleId="Heading4Char">
    <w:name w:val="Heading 4 Char"/>
    <w:basedOn w:val="DefaultParagraphFont"/>
    <w:link w:val="Heading4"/>
    <w:uiPriority w:val="9"/>
    <w:rsid w:val="0077563F"/>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77563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7563F"/>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77563F"/>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77563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7563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7563F"/>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77563F"/>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77563F"/>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77563F"/>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77563F"/>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77563F"/>
    <w:rPr>
      <w:b/>
      <w:bCs/>
      <w:color w:val="265898" w:themeColor="text2" w:themeTint="E6"/>
    </w:rPr>
  </w:style>
  <w:style w:type="character" w:styleId="Emphasis">
    <w:name w:val="Emphasis"/>
    <w:basedOn w:val="DefaultParagraphFont"/>
    <w:uiPriority w:val="20"/>
    <w:qFormat/>
    <w:rsid w:val="0077563F"/>
    <w:rPr>
      <w:b w:val="0"/>
      <w:i/>
      <w:iCs/>
      <w:color w:val="1F497D" w:themeColor="text2"/>
    </w:rPr>
  </w:style>
  <w:style w:type="paragraph" w:styleId="NoSpacing">
    <w:name w:val="No Spacing"/>
    <w:link w:val="NoSpacingChar"/>
    <w:uiPriority w:val="1"/>
    <w:qFormat/>
    <w:rsid w:val="0077563F"/>
    <w:pPr>
      <w:spacing w:after="0" w:line="240" w:lineRule="auto"/>
    </w:pPr>
  </w:style>
  <w:style w:type="character" w:customStyle="1" w:styleId="NoSpacingChar">
    <w:name w:val="No Spacing Char"/>
    <w:basedOn w:val="DefaultParagraphFont"/>
    <w:link w:val="NoSpacing"/>
    <w:uiPriority w:val="1"/>
    <w:rsid w:val="0077563F"/>
  </w:style>
  <w:style w:type="paragraph" w:styleId="Quote">
    <w:name w:val="Quote"/>
    <w:basedOn w:val="Normal"/>
    <w:next w:val="Normal"/>
    <w:link w:val="QuoteChar"/>
    <w:uiPriority w:val="29"/>
    <w:qFormat/>
    <w:rsid w:val="0077563F"/>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77563F"/>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77563F"/>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77563F"/>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77563F"/>
    <w:rPr>
      <w:i/>
      <w:iCs/>
      <w:color w:val="000000"/>
    </w:rPr>
  </w:style>
  <w:style w:type="character" w:styleId="IntenseEmphasis">
    <w:name w:val="Intense Emphasis"/>
    <w:basedOn w:val="DefaultParagraphFont"/>
    <w:uiPriority w:val="21"/>
    <w:qFormat/>
    <w:rsid w:val="0077563F"/>
    <w:rPr>
      <w:b/>
      <w:bCs/>
      <w:i/>
      <w:iCs/>
      <w:color w:val="1F497D" w:themeColor="text2"/>
    </w:rPr>
  </w:style>
  <w:style w:type="character" w:styleId="SubtleReference">
    <w:name w:val="Subtle Reference"/>
    <w:basedOn w:val="DefaultParagraphFont"/>
    <w:uiPriority w:val="31"/>
    <w:qFormat/>
    <w:rsid w:val="0077563F"/>
    <w:rPr>
      <w:smallCaps/>
      <w:color w:val="000000"/>
      <w:u w:val="single"/>
    </w:rPr>
  </w:style>
  <w:style w:type="character" w:styleId="IntenseReference">
    <w:name w:val="Intense Reference"/>
    <w:basedOn w:val="DefaultParagraphFont"/>
    <w:uiPriority w:val="32"/>
    <w:qFormat/>
    <w:rsid w:val="0077563F"/>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77563F"/>
    <w:rPr>
      <w:rFonts w:asciiTheme="majorHAnsi" w:hAnsiTheme="majorHAnsi"/>
      <w:b/>
      <w:bCs/>
      <w:caps w:val="0"/>
      <w:smallCaps/>
      <w:color w:val="1F497D" w:themeColor="text2"/>
      <w:spacing w:val="10"/>
      <w:sz w:val="22"/>
    </w:rPr>
  </w:style>
  <w:style w:type="table" w:styleId="TableGrid">
    <w:name w:val="Table Grid"/>
    <w:basedOn w:val="TableNormal"/>
    <w:uiPriority w:val="59"/>
    <w:rsid w:val="00256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3F"/>
    <w:pPr>
      <w:spacing w:after="180" w:line="274" w:lineRule="auto"/>
    </w:pPr>
  </w:style>
  <w:style w:type="paragraph" w:styleId="Heading1">
    <w:name w:val="heading 1"/>
    <w:basedOn w:val="Normal"/>
    <w:next w:val="Normal"/>
    <w:link w:val="Heading1Char"/>
    <w:uiPriority w:val="9"/>
    <w:qFormat/>
    <w:rsid w:val="0077563F"/>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F14BA3"/>
    <w:pPr>
      <w:keepNext/>
      <w:keepLines/>
      <w:spacing w:before="360" w:after="120" w:line="240" w:lineRule="auto"/>
      <w:outlineLvl w:val="1"/>
    </w:pPr>
    <w:rPr>
      <w:rFonts w:eastAsiaTheme="majorEastAsia" w:cstheme="minorHAnsi"/>
      <w:b/>
      <w:bCs/>
      <w:color w:val="003399"/>
      <w:sz w:val="28"/>
      <w:szCs w:val="26"/>
    </w:rPr>
  </w:style>
  <w:style w:type="paragraph" w:styleId="Heading3">
    <w:name w:val="heading 3"/>
    <w:basedOn w:val="Normal"/>
    <w:next w:val="Normal"/>
    <w:link w:val="Heading3Char"/>
    <w:uiPriority w:val="9"/>
    <w:unhideWhenUsed/>
    <w:qFormat/>
    <w:rsid w:val="007E0E40"/>
    <w:pPr>
      <w:keepNext/>
      <w:keepLines/>
      <w:spacing w:before="360" w:after="120" w:line="240" w:lineRule="auto"/>
      <w:outlineLvl w:val="2"/>
    </w:pPr>
    <w:rPr>
      <w:rFonts w:eastAsiaTheme="majorEastAsia" w:cstheme="minorHAnsi"/>
      <w:b/>
      <w:bCs/>
      <w:color w:val="1F497D" w:themeColor="text2"/>
      <w:sz w:val="24"/>
    </w:rPr>
  </w:style>
  <w:style w:type="paragraph" w:styleId="Heading4">
    <w:name w:val="heading 4"/>
    <w:basedOn w:val="Normal"/>
    <w:next w:val="Normal"/>
    <w:link w:val="Heading4Char"/>
    <w:uiPriority w:val="9"/>
    <w:unhideWhenUsed/>
    <w:qFormat/>
    <w:rsid w:val="0077563F"/>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77563F"/>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77563F"/>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77563F"/>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77563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7563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63F"/>
    <w:pPr>
      <w:spacing w:line="240" w:lineRule="auto"/>
      <w:ind w:left="720" w:hanging="288"/>
      <w:contextualSpacing/>
    </w:pPr>
    <w:rPr>
      <w:color w:val="1F497D" w:themeColor="text2"/>
    </w:rPr>
  </w:style>
  <w:style w:type="paragraph" w:styleId="BalloonText">
    <w:name w:val="Balloon Text"/>
    <w:basedOn w:val="Normal"/>
    <w:link w:val="BalloonTextChar"/>
    <w:uiPriority w:val="99"/>
    <w:semiHidden/>
    <w:unhideWhenUsed/>
    <w:rsid w:val="00C96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244"/>
    <w:rPr>
      <w:rFonts w:ascii="Tahoma" w:hAnsi="Tahoma" w:cs="Tahoma"/>
      <w:sz w:val="16"/>
      <w:szCs w:val="16"/>
    </w:rPr>
  </w:style>
  <w:style w:type="character" w:styleId="CommentReference">
    <w:name w:val="annotation reference"/>
    <w:basedOn w:val="DefaultParagraphFont"/>
    <w:uiPriority w:val="99"/>
    <w:semiHidden/>
    <w:unhideWhenUsed/>
    <w:rsid w:val="00C96244"/>
    <w:rPr>
      <w:sz w:val="16"/>
      <w:szCs w:val="16"/>
    </w:rPr>
  </w:style>
  <w:style w:type="paragraph" w:styleId="CommentText">
    <w:name w:val="annotation text"/>
    <w:basedOn w:val="Normal"/>
    <w:link w:val="CommentTextChar"/>
    <w:uiPriority w:val="99"/>
    <w:semiHidden/>
    <w:unhideWhenUsed/>
    <w:rsid w:val="00C96244"/>
    <w:pPr>
      <w:spacing w:line="240" w:lineRule="auto"/>
    </w:pPr>
    <w:rPr>
      <w:sz w:val="20"/>
      <w:szCs w:val="20"/>
    </w:rPr>
  </w:style>
  <w:style w:type="character" w:customStyle="1" w:styleId="CommentTextChar">
    <w:name w:val="Comment Text Char"/>
    <w:basedOn w:val="DefaultParagraphFont"/>
    <w:link w:val="CommentText"/>
    <w:uiPriority w:val="99"/>
    <w:semiHidden/>
    <w:rsid w:val="00C96244"/>
    <w:rPr>
      <w:sz w:val="20"/>
      <w:szCs w:val="20"/>
    </w:rPr>
  </w:style>
  <w:style w:type="paragraph" w:styleId="CommentSubject">
    <w:name w:val="annotation subject"/>
    <w:basedOn w:val="CommentText"/>
    <w:next w:val="CommentText"/>
    <w:link w:val="CommentSubjectChar"/>
    <w:uiPriority w:val="99"/>
    <w:semiHidden/>
    <w:unhideWhenUsed/>
    <w:rsid w:val="00C96244"/>
    <w:rPr>
      <w:b/>
      <w:bCs/>
    </w:rPr>
  </w:style>
  <w:style w:type="character" w:customStyle="1" w:styleId="CommentSubjectChar">
    <w:name w:val="Comment Subject Char"/>
    <w:basedOn w:val="CommentTextChar"/>
    <w:link w:val="CommentSubject"/>
    <w:uiPriority w:val="99"/>
    <w:semiHidden/>
    <w:rsid w:val="00C96244"/>
    <w:rPr>
      <w:b/>
      <w:bCs/>
      <w:sz w:val="20"/>
      <w:szCs w:val="20"/>
    </w:rPr>
  </w:style>
  <w:style w:type="character" w:styleId="Hyperlink">
    <w:name w:val="Hyperlink"/>
    <w:basedOn w:val="DefaultParagraphFont"/>
    <w:uiPriority w:val="99"/>
    <w:unhideWhenUsed/>
    <w:rsid w:val="007A4CFE"/>
    <w:rPr>
      <w:color w:val="0000FF" w:themeColor="hyperlink"/>
      <w:u w:val="single"/>
    </w:rPr>
  </w:style>
  <w:style w:type="character" w:customStyle="1" w:styleId="Heading1Char">
    <w:name w:val="Heading 1 Char"/>
    <w:basedOn w:val="DefaultParagraphFont"/>
    <w:link w:val="Heading1"/>
    <w:uiPriority w:val="9"/>
    <w:rsid w:val="0077563F"/>
    <w:rPr>
      <w:rFonts w:asciiTheme="majorHAnsi" w:eastAsiaTheme="majorEastAsia" w:hAnsiTheme="majorHAnsi" w:cstheme="majorBidi"/>
      <w:bCs/>
      <w:color w:val="1F497D" w:themeColor="text2"/>
      <w:sz w:val="32"/>
      <w:szCs w:val="28"/>
    </w:rPr>
  </w:style>
  <w:style w:type="paragraph" w:styleId="Header">
    <w:name w:val="header"/>
    <w:basedOn w:val="Normal"/>
    <w:link w:val="HeaderChar"/>
    <w:uiPriority w:val="99"/>
    <w:unhideWhenUsed/>
    <w:rsid w:val="008D2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BB8"/>
  </w:style>
  <w:style w:type="paragraph" w:styleId="Footer">
    <w:name w:val="footer"/>
    <w:basedOn w:val="Normal"/>
    <w:link w:val="FooterChar"/>
    <w:uiPriority w:val="99"/>
    <w:unhideWhenUsed/>
    <w:rsid w:val="008D2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BB8"/>
  </w:style>
  <w:style w:type="paragraph" w:styleId="FootnoteText">
    <w:name w:val="footnote text"/>
    <w:basedOn w:val="Normal"/>
    <w:link w:val="FootnoteTextChar"/>
    <w:uiPriority w:val="99"/>
    <w:semiHidden/>
    <w:unhideWhenUsed/>
    <w:rsid w:val="00735A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A6A"/>
    <w:rPr>
      <w:sz w:val="20"/>
      <w:szCs w:val="20"/>
    </w:rPr>
  </w:style>
  <w:style w:type="character" w:styleId="FootnoteReference">
    <w:name w:val="footnote reference"/>
    <w:basedOn w:val="DefaultParagraphFont"/>
    <w:uiPriority w:val="99"/>
    <w:semiHidden/>
    <w:unhideWhenUsed/>
    <w:rsid w:val="00735A6A"/>
    <w:rPr>
      <w:vertAlign w:val="superscript"/>
    </w:rPr>
  </w:style>
  <w:style w:type="character" w:customStyle="1" w:styleId="Heading2Char">
    <w:name w:val="Heading 2 Char"/>
    <w:basedOn w:val="DefaultParagraphFont"/>
    <w:link w:val="Heading2"/>
    <w:uiPriority w:val="9"/>
    <w:rsid w:val="00F14BA3"/>
    <w:rPr>
      <w:rFonts w:eastAsiaTheme="majorEastAsia" w:cstheme="minorHAnsi"/>
      <w:b/>
      <w:bCs/>
      <w:color w:val="003399"/>
      <w:sz w:val="28"/>
      <w:szCs w:val="26"/>
    </w:rPr>
  </w:style>
  <w:style w:type="character" w:customStyle="1" w:styleId="Heading3Char">
    <w:name w:val="Heading 3 Char"/>
    <w:basedOn w:val="DefaultParagraphFont"/>
    <w:link w:val="Heading3"/>
    <w:uiPriority w:val="9"/>
    <w:rsid w:val="007E0E40"/>
    <w:rPr>
      <w:rFonts w:eastAsiaTheme="majorEastAsia" w:cstheme="minorHAnsi"/>
      <w:b/>
      <w:bCs/>
      <w:color w:val="1F497D" w:themeColor="text2"/>
      <w:sz w:val="24"/>
    </w:rPr>
  </w:style>
  <w:style w:type="paragraph" w:styleId="TOCHeading">
    <w:name w:val="TOC Heading"/>
    <w:basedOn w:val="Heading1"/>
    <w:next w:val="Normal"/>
    <w:uiPriority w:val="39"/>
    <w:semiHidden/>
    <w:unhideWhenUsed/>
    <w:qFormat/>
    <w:rsid w:val="0077563F"/>
    <w:pPr>
      <w:spacing w:before="480" w:line="264" w:lineRule="auto"/>
      <w:outlineLvl w:val="9"/>
    </w:pPr>
    <w:rPr>
      <w:b/>
    </w:rPr>
  </w:style>
  <w:style w:type="paragraph" w:styleId="TOC2">
    <w:name w:val="toc 2"/>
    <w:basedOn w:val="Normal"/>
    <w:next w:val="Normal"/>
    <w:autoRedefine/>
    <w:uiPriority w:val="39"/>
    <w:unhideWhenUsed/>
    <w:rsid w:val="00551738"/>
    <w:pPr>
      <w:tabs>
        <w:tab w:val="right" w:leader="dot" w:pos="9016"/>
      </w:tabs>
      <w:spacing w:after="0" w:line="240" w:lineRule="auto"/>
      <w:ind w:left="221"/>
    </w:pPr>
    <w:rPr>
      <w:noProof/>
      <w:sz w:val="18"/>
      <w:szCs w:val="18"/>
    </w:rPr>
  </w:style>
  <w:style w:type="paragraph" w:styleId="TOC3">
    <w:name w:val="toc 3"/>
    <w:basedOn w:val="Normal"/>
    <w:next w:val="Normal"/>
    <w:autoRedefine/>
    <w:uiPriority w:val="39"/>
    <w:unhideWhenUsed/>
    <w:rsid w:val="001B4D3A"/>
    <w:pPr>
      <w:spacing w:after="100"/>
      <w:ind w:left="440"/>
    </w:pPr>
  </w:style>
  <w:style w:type="paragraph" w:styleId="TOC1">
    <w:name w:val="toc 1"/>
    <w:basedOn w:val="Normal"/>
    <w:next w:val="Normal"/>
    <w:autoRedefine/>
    <w:uiPriority w:val="39"/>
    <w:unhideWhenUsed/>
    <w:rsid w:val="001B4D3A"/>
    <w:pPr>
      <w:spacing w:after="100"/>
    </w:pPr>
  </w:style>
  <w:style w:type="character" w:customStyle="1" w:styleId="Heading4Char">
    <w:name w:val="Heading 4 Char"/>
    <w:basedOn w:val="DefaultParagraphFont"/>
    <w:link w:val="Heading4"/>
    <w:uiPriority w:val="9"/>
    <w:rsid w:val="0077563F"/>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77563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7563F"/>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77563F"/>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77563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7563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7563F"/>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77563F"/>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77563F"/>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77563F"/>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77563F"/>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77563F"/>
    <w:rPr>
      <w:b/>
      <w:bCs/>
      <w:color w:val="265898" w:themeColor="text2" w:themeTint="E6"/>
    </w:rPr>
  </w:style>
  <w:style w:type="character" w:styleId="Emphasis">
    <w:name w:val="Emphasis"/>
    <w:basedOn w:val="DefaultParagraphFont"/>
    <w:uiPriority w:val="20"/>
    <w:qFormat/>
    <w:rsid w:val="0077563F"/>
    <w:rPr>
      <w:b w:val="0"/>
      <w:i/>
      <w:iCs/>
      <w:color w:val="1F497D" w:themeColor="text2"/>
    </w:rPr>
  </w:style>
  <w:style w:type="paragraph" w:styleId="NoSpacing">
    <w:name w:val="No Spacing"/>
    <w:link w:val="NoSpacingChar"/>
    <w:uiPriority w:val="1"/>
    <w:qFormat/>
    <w:rsid w:val="0077563F"/>
    <w:pPr>
      <w:spacing w:after="0" w:line="240" w:lineRule="auto"/>
    </w:pPr>
  </w:style>
  <w:style w:type="character" w:customStyle="1" w:styleId="NoSpacingChar">
    <w:name w:val="No Spacing Char"/>
    <w:basedOn w:val="DefaultParagraphFont"/>
    <w:link w:val="NoSpacing"/>
    <w:uiPriority w:val="1"/>
    <w:rsid w:val="0077563F"/>
  </w:style>
  <w:style w:type="paragraph" w:styleId="Quote">
    <w:name w:val="Quote"/>
    <w:basedOn w:val="Normal"/>
    <w:next w:val="Normal"/>
    <w:link w:val="QuoteChar"/>
    <w:uiPriority w:val="29"/>
    <w:qFormat/>
    <w:rsid w:val="0077563F"/>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77563F"/>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77563F"/>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77563F"/>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77563F"/>
    <w:rPr>
      <w:i/>
      <w:iCs/>
      <w:color w:val="000000"/>
    </w:rPr>
  </w:style>
  <w:style w:type="character" w:styleId="IntenseEmphasis">
    <w:name w:val="Intense Emphasis"/>
    <w:basedOn w:val="DefaultParagraphFont"/>
    <w:uiPriority w:val="21"/>
    <w:qFormat/>
    <w:rsid w:val="0077563F"/>
    <w:rPr>
      <w:b/>
      <w:bCs/>
      <w:i/>
      <w:iCs/>
      <w:color w:val="1F497D" w:themeColor="text2"/>
    </w:rPr>
  </w:style>
  <w:style w:type="character" w:styleId="SubtleReference">
    <w:name w:val="Subtle Reference"/>
    <w:basedOn w:val="DefaultParagraphFont"/>
    <w:uiPriority w:val="31"/>
    <w:qFormat/>
    <w:rsid w:val="0077563F"/>
    <w:rPr>
      <w:smallCaps/>
      <w:color w:val="000000"/>
      <w:u w:val="single"/>
    </w:rPr>
  </w:style>
  <w:style w:type="character" w:styleId="IntenseReference">
    <w:name w:val="Intense Reference"/>
    <w:basedOn w:val="DefaultParagraphFont"/>
    <w:uiPriority w:val="32"/>
    <w:qFormat/>
    <w:rsid w:val="0077563F"/>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77563F"/>
    <w:rPr>
      <w:rFonts w:asciiTheme="majorHAnsi" w:hAnsiTheme="majorHAnsi"/>
      <w:b/>
      <w:bCs/>
      <w:caps w:val="0"/>
      <w:smallCaps/>
      <w:color w:val="1F497D" w:themeColor="text2"/>
      <w:spacing w:val="10"/>
      <w:sz w:val="22"/>
    </w:rPr>
  </w:style>
  <w:style w:type="table" w:styleId="TableGrid">
    <w:name w:val="Table Grid"/>
    <w:basedOn w:val="TableNormal"/>
    <w:uiPriority w:val="59"/>
    <w:rsid w:val="00256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8468">
      <w:bodyDiv w:val="1"/>
      <w:marLeft w:val="0"/>
      <w:marRight w:val="0"/>
      <w:marTop w:val="0"/>
      <w:marBottom w:val="0"/>
      <w:divBdr>
        <w:top w:val="none" w:sz="0" w:space="0" w:color="auto"/>
        <w:left w:val="none" w:sz="0" w:space="0" w:color="auto"/>
        <w:bottom w:val="none" w:sz="0" w:space="0" w:color="auto"/>
        <w:right w:val="none" w:sz="0" w:space="0" w:color="auto"/>
      </w:divBdr>
    </w:div>
    <w:div w:id="313802282">
      <w:bodyDiv w:val="1"/>
      <w:marLeft w:val="0"/>
      <w:marRight w:val="0"/>
      <w:marTop w:val="0"/>
      <w:marBottom w:val="0"/>
      <w:divBdr>
        <w:top w:val="none" w:sz="0" w:space="0" w:color="auto"/>
        <w:left w:val="none" w:sz="0" w:space="0" w:color="auto"/>
        <w:bottom w:val="none" w:sz="0" w:space="0" w:color="auto"/>
        <w:right w:val="none" w:sz="0" w:space="0" w:color="auto"/>
      </w:divBdr>
    </w:div>
    <w:div w:id="692607190">
      <w:bodyDiv w:val="1"/>
      <w:marLeft w:val="0"/>
      <w:marRight w:val="0"/>
      <w:marTop w:val="0"/>
      <w:marBottom w:val="0"/>
      <w:divBdr>
        <w:top w:val="none" w:sz="0" w:space="0" w:color="auto"/>
        <w:left w:val="none" w:sz="0" w:space="0" w:color="auto"/>
        <w:bottom w:val="none" w:sz="0" w:space="0" w:color="auto"/>
        <w:right w:val="none" w:sz="0" w:space="0" w:color="auto"/>
      </w:divBdr>
    </w:div>
    <w:div w:id="736055943">
      <w:bodyDiv w:val="1"/>
      <w:marLeft w:val="0"/>
      <w:marRight w:val="0"/>
      <w:marTop w:val="0"/>
      <w:marBottom w:val="0"/>
      <w:divBdr>
        <w:top w:val="none" w:sz="0" w:space="0" w:color="auto"/>
        <w:left w:val="none" w:sz="0" w:space="0" w:color="auto"/>
        <w:bottom w:val="none" w:sz="0" w:space="0" w:color="auto"/>
        <w:right w:val="none" w:sz="0" w:space="0" w:color="auto"/>
      </w:divBdr>
    </w:div>
    <w:div w:id="199636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ustainweb.org/blogs/jan18_redefining_productivity_gove/" TargetMode="External"/><Relationship Id="rId18" Type="http://schemas.openxmlformats.org/officeDocument/2006/relationships/hyperlink" Target="https://www.sustainweb.org/news/jul18_workers_briefing_launc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witter.com/vickihird" TargetMode="External"/><Relationship Id="rId7" Type="http://schemas.openxmlformats.org/officeDocument/2006/relationships/footnotes" Target="footnotes.xml"/><Relationship Id="rId12" Type="http://schemas.openxmlformats.org/officeDocument/2006/relationships/hyperlink" Target="http://www.sustainweb.org/betterfoodbritain" TargetMode="External"/><Relationship Id="rId17" Type="http://schemas.openxmlformats.org/officeDocument/2006/relationships/hyperlink" Target="https://www.sustainweb.org/news/nov18_agroecology_future_ukfarm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ustainweb.org/news/oct18_agriculturebill_publichealthclause/" TargetMode="External"/><Relationship Id="rId20" Type="http://schemas.openxmlformats.org/officeDocument/2006/relationships/hyperlink" Target="mailto:vicki@sustainweb.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greeneruk.org/sites/default/files/download/2018-11/Greener_UK_Commons_Committee_stage_day_3-4_brieifing.PDF" TargetMode="External"/><Relationship Id="rId23" Type="http://schemas.openxmlformats.org/officeDocument/2006/relationships/hyperlink" Target="http://www.sustainweb.org/brexit" TargetMode="External"/><Relationship Id="rId10" Type="http://schemas.openxmlformats.org/officeDocument/2006/relationships/hyperlink" Target="http://www.sustainweb.org/betterfoodbritain" TargetMode="External"/><Relationship Id="rId19" Type="http://schemas.openxmlformats.org/officeDocument/2006/relationships/hyperlink" Target="https://www.sustainweb.org/publications/why_pick_crops_newreport/?sec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ustainweb.org/publications/beyond_2020_new_farm_policy/" TargetMode="External"/><Relationship Id="rId22" Type="http://schemas.openxmlformats.org/officeDocument/2006/relationships/hyperlink" Target="file:///C:\Users\Vicki\AppData\Local\Microsoft\Windows\INetCache\Content.Outlook\4KRU2854\www.sustainweb.org\foodandfarmingpolic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E63EF-055C-484D-A3DB-F307FB4F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4115</Words>
  <Characters>23462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Hird</dc:creator>
  <cp:lastModifiedBy>Vicki Hird</cp:lastModifiedBy>
  <cp:revision>22</cp:revision>
  <cp:lastPrinted>2018-10-23T12:10:00Z</cp:lastPrinted>
  <dcterms:created xsi:type="dcterms:W3CDTF">2018-12-03T12:23:00Z</dcterms:created>
  <dcterms:modified xsi:type="dcterms:W3CDTF">2018-12-03T13:03:00Z</dcterms:modified>
</cp:coreProperties>
</file>